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080" w:rsidRPr="00FA1080" w:rsidRDefault="00FA1080" w:rsidP="00FA1080">
      <w:pPr>
        <w:spacing w:after="120" w:line="360" w:lineRule="auto"/>
        <w:jc w:val="right"/>
        <w:rPr>
          <w:rFonts w:ascii="David" w:hAnsi="David" w:cs="David"/>
          <w:b/>
          <w:bCs/>
          <w:sz w:val="24"/>
          <w:szCs w:val="24"/>
          <w:rtl/>
        </w:rPr>
      </w:pPr>
    </w:p>
    <w:p w:rsidR="00FA1080" w:rsidRPr="00FA1080" w:rsidRDefault="00FA1080" w:rsidP="00F9370B">
      <w:pPr>
        <w:spacing w:after="0" w:line="240" w:lineRule="auto"/>
        <w:jc w:val="right"/>
        <w:rPr>
          <w:rFonts w:ascii="David" w:hAnsi="David" w:cs="David"/>
          <w:b/>
          <w:bCs/>
          <w:sz w:val="24"/>
          <w:szCs w:val="24"/>
          <w:rtl/>
        </w:rPr>
      </w:pPr>
      <w:r w:rsidRPr="00FA1080">
        <w:rPr>
          <w:rFonts w:ascii="David" w:hAnsi="David" w:cs="David"/>
          <w:b/>
          <w:bCs/>
          <w:sz w:val="24"/>
          <w:szCs w:val="24"/>
          <w:rtl/>
        </w:rPr>
        <w:fldChar w:fldCharType="begin"/>
      </w:r>
      <w:r w:rsidRPr="00FA1080">
        <w:rPr>
          <w:rFonts w:ascii="David" w:hAnsi="David" w:cs="David"/>
          <w:b/>
          <w:bCs/>
          <w:sz w:val="24"/>
          <w:szCs w:val="24"/>
          <w:rtl/>
        </w:rPr>
        <w:instrText xml:space="preserve"> </w:instrText>
      </w:r>
      <w:r w:rsidRPr="00FA1080">
        <w:rPr>
          <w:rFonts w:ascii="David" w:hAnsi="David" w:cs="David"/>
          <w:b/>
          <w:bCs/>
          <w:sz w:val="24"/>
          <w:szCs w:val="24"/>
        </w:rPr>
        <w:instrText>DATE</w:instrText>
      </w:r>
      <w:r w:rsidRPr="00FA1080">
        <w:rPr>
          <w:rFonts w:ascii="David" w:hAnsi="David" w:cs="David"/>
          <w:b/>
          <w:bCs/>
          <w:sz w:val="24"/>
          <w:szCs w:val="24"/>
          <w:rtl/>
        </w:rPr>
        <w:instrText xml:space="preserve"> \@ "</w:instrText>
      </w:r>
      <w:r w:rsidRPr="00FA1080">
        <w:rPr>
          <w:rFonts w:ascii="David" w:hAnsi="David" w:cs="David"/>
          <w:b/>
          <w:bCs/>
          <w:sz w:val="24"/>
          <w:szCs w:val="24"/>
        </w:rPr>
        <w:instrText>dd MMMM yyyy</w:instrText>
      </w:r>
      <w:r w:rsidRPr="00FA1080">
        <w:rPr>
          <w:rFonts w:ascii="David" w:hAnsi="David" w:cs="David"/>
          <w:b/>
          <w:bCs/>
          <w:sz w:val="24"/>
          <w:szCs w:val="24"/>
          <w:rtl/>
        </w:rPr>
        <w:instrText xml:space="preserve">" </w:instrText>
      </w:r>
      <w:r w:rsidRPr="00FA1080">
        <w:rPr>
          <w:rFonts w:ascii="David" w:hAnsi="David" w:cs="David"/>
          <w:b/>
          <w:bCs/>
          <w:sz w:val="24"/>
          <w:szCs w:val="24"/>
          <w:rtl/>
        </w:rPr>
        <w:fldChar w:fldCharType="separate"/>
      </w:r>
      <w:r w:rsidR="00C743A5">
        <w:rPr>
          <w:rFonts w:ascii="David" w:hAnsi="David" w:cs="David"/>
          <w:b/>
          <w:bCs/>
          <w:noProof/>
          <w:sz w:val="24"/>
          <w:szCs w:val="24"/>
          <w:rtl/>
        </w:rPr>
        <w:t>‏15 אפריל 2019</w:t>
      </w:r>
      <w:r w:rsidRPr="00FA1080">
        <w:rPr>
          <w:rFonts w:ascii="David" w:hAnsi="David" w:cs="David"/>
          <w:b/>
          <w:bCs/>
          <w:sz w:val="24"/>
          <w:szCs w:val="24"/>
          <w:rtl/>
        </w:rPr>
        <w:fldChar w:fldCharType="end"/>
      </w:r>
    </w:p>
    <w:p w:rsidR="00FA1080" w:rsidRPr="00FA1080" w:rsidRDefault="00FA1080" w:rsidP="00F9370B">
      <w:pPr>
        <w:spacing w:after="0" w:line="240" w:lineRule="auto"/>
        <w:jc w:val="right"/>
        <w:rPr>
          <w:rFonts w:ascii="David" w:hAnsi="David" w:cs="David"/>
          <w:b/>
          <w:bCs/>
          <w:sz w:val="24"/>
          <w:szCs w:val="24"/>
        </w:rPr>
      </w:pPr>
      <w:r w:rsidRPr="00FA1080">
        <w:rPr>
          <w:rFonts w:ascii="David" w:hAnsi="David" w:cs="David"/>
          <w:b/>
          <w:bCs/>
          <w:sz w:val="24"/>
          <w:szCs w:val="24"/>
          <w:rtl/>
        </w:rPr>
        <w:fldChar w:fldCharType="begin"/>
      </w:r>
      <w:r w:rsidRPr="00FA1080">
        <w:rPr>
          <w:rFonts w:ascii="David" w:hAnsi="David" w:cs="David"/>
          <w:b/>
          <w:bCs/>
          <w:sz w:val="24"/>
          <w:szCs w:val="24"/>
          <w:rtl/>
        </w:rPr>
        <w:instrText xml:space="preserve"> </w:instrText>
      </w:r>
      <w:r w:rsidRPr="00FA1080">
        <w:rPr>
          <w:rFonts w:ascii="David" w:hAnsi="David" w:cs="David"/>
          <w:b/>
          <w:bCs/>
          <w:sz w:val="24"/>
          <w:szCs w:val="24"/>
        </w:rPr>
        <w:instrText>DATE</w:instrText>
      </w:r>
      <w:r w:rsidRPr="00FA1080">
        <w:rPr>
          <w:rFonts w:ascii="David" w:hAnsi="David" w:cs="David"/>
          <w:b/>
          <w:bCs/>
          <w:sz w:val="24"/>
          <w:szCs w:val="24"/>
          <w:rtl/>
        </w:rPr>
        <w:instrText xml:space="preserve"> \@ "</w:instrText>
      </w:r>
      <w:r w:rsidRPr="00FA1080">
        <w:rPr>
          <w:rFonts w:ascii="David" w:hAnsi="David" w:cs="David"/>
          <w:b/>
          <w:bCs/>
          <w:sz w:val="24"/>
          <w:szCs w:val="24"/>
        </w:rPr>
        <w:instrText>d MMMM, yyyy" \h</w:instrText>
      </w:r>
      <w:r w:rsidRPr="00FA1080">
        <w:rPr>
          <w:rFonts w:ascii="David" w:hAnsi="David" w:cs="David"/>
          <w:b/>
          <w:bCs/>
          <w:sz w:val="24"/>
          <w:szCs w:val="24"/>
          <w:rtl/>
        </w:rPr>
        <w:instrText xml:space="preserve"> </w:instrText>
      </w:r>
      <w:r w:rsidRPr="00FA1080">
        <w:rPr>
          <w:rFonts w:ascii="David" w:hAnsi="David" w:cs="David"/>
          <w:b/>
          <w:bCs/>
          <w:sz w:val="24"/>
          <w:szCs w:val="24"/>
          <w:rtl/>
        </w:rPr>
        <w:fldChar w:fldCharType="separate"/>
      </w:r>
      <w:r w:rsidR="00C743A5">
        <w:rPr>
          <w:rFonts w:ascii="David" w:hAnsi="David" w:cs="David"/>
          <w:b/>
          <w:bCs/>
          <w:noProof/>
          <w:sz w:val="24"/>
          <w:szCs w:val="24"/>
          <w:rtl/>
        </w:rPr>
        <w:t>‏י' ניסן, תשע"ט</w:t>
      </w:r>
      <w:r w:rsidRPr="00FA1080">
        <w:rPr>
          <w:rFonts w:ascii="David" w:hAnsi="David" w:cs="David"/>
          <w:b/>
          <w:bCs/>
          <w:sz w:val="24"/>
          <w:szCs w:val="24"/>
          <w:rtl/>
        </w:rPr>
        <w:fldChar w:fldCharType="end"/>
      </w:r>
    </w:p>
    <w:p w:rsidR="00FA1080" w:rsidRDefault="00FA1080" w:rsidP="00FA1080">
      <w:pPr>
        <w:pStyle w:val="paragraph"/>
        <w:bidi/>
        <w:spacing w:before="0" w:beforeAutospacing="0" w:after="0" w:afterAutospacing="0" w:line="360" w:lineRule="auto"/>
        <w:jc w:val="both"/>
        <w:textAlignment w:val="baseline"/>
        <w:rPr>
          <w:rStyle w:val="normaltextrun"/>
          <w:rFonts w:ascii="David" w:hAnsi="David" w:cs="David"/>
          <w:rtl/>
        </w:rPr>
      </w:pPr>
    </w:p>
    <w:p w:rsidR="00A73716" w:rsidRDefault="00A73716" w:rsidP="00A73716">
      <w:pPr>
        <w:pStyle w:val="paragraph"/>
        <w:numPr>
          <w:ilvl w:val="0"/>
          <w:numId w:val="4"/>
        </w:numPr>
        <w:bidi/>
        <w:spacing w:before="0" w:beforeAutospacing="0" w:after="0" w:afterAutospacing="0" w:line="360" w:lineRule="auto"/>
        <w:jc w:val="center"/>
        <w:textAlignment w:val="baseline"/>
        <w:rPr>
          <w:rStyle w:val="normaltextrun"/>
          <w:rFonts w:ascii="David" w:hAnsi="David" w:cs="David"/>
          <w:rtl/>
        </w:rPr>
      </w:pPr>
      <w:r>
        <w:rPr>
          <w:rStyle w:val="normaltextrun"/>
          <w:rFonts w:ascii="David" w:hAnsi="David" w:cs="David" w:hint="cs"/>
          <w:rtl/>
        </w:rPr>
        <w:t xml:space="preserve">מבלי לפגוע בזכויות      - </w:t>
      </w:r>
    </w:p>
    <w:p w:rsidR="00A73716" w:rsidRDefault="00A73716" w:rsidP="00A73716">
      <w:pPr>
        <w:pStyle w:val="paragraph"/>
        <w:bidi/>
        <w:spacing w:before="0" w:beforeAutospacing="0" w:after="0" w:afterAutospacing="0" w:line="360" w:lineRule="auto"/>
        <w:jc w:val="both"/>
        <w:textAlignment w:val="baseline"/>
        <w:rPr>
          <w:rStyle w:val="normaltextrun"/>
          <w:rFonts w:ascii="David" w:hAnsi="David" w:cs="David"/>
          <w:rtl/>
        </w:rPr>
      </w:pPr>
    </w:p>
    <w:p w:rsidR="00A73716" w:rsidRPr="00FA1080" w:rsidRDefault="00A73716" w:rsidP="00A73716">
      <w:pPr>
        <w:pStyle w:val="paragraph"/>
        <w:bidi/>
        <w:spacing w:before="0" w:beforeAutospacing="0" w:after="0" w:afterAutospacing="0" w:line="360" w:lineRule="auto"/>
        <w:jc w:val="both"/>
        <w:textAlignment w:val="baseline"/>
        <w:rPr>
          <w:rStyle w:val="normaltextrun"/>
          <w:rFonts w:ascii="David" w:hAnsi="David" w:cs="David"/>
          <w:rtl/>
        </w:rPr>
      </w:pPr>
    </w:p>
    <w:p w:rsidR="00FA1080" w:rsidRPr="00FA1080" w:rsidRDefault="00FA1080" w:rsidP="00FA1080">
      <w:pPr>
        <w:pStyle w:val="paragraph"/>
        <w:bidi/>
        <w:spacing w:before="0" w:beforeAutospacing="0" w:after="0" w:afterAutospacing="0" w:line="360" w:lineRule="auto"/>
        <w:jc w:val="both"/>
        <w:textAlignment w:val="baseline"/>
        <w:rPr>
          <w:rFonts w:ascii="David" w:hAnsi="David" w:cs="David"/>
          <w:rtl/>
        </w:rPr>
      </w:pPr>
      <w:r w:rsidRPr="00FA1080">
        <w:rPr>
          <w:rStyle w:val="normaltextrun"/>
          <w:rFonts w:ascii="David" w:hAnsi="David" w:cs="David"/>
          <w:rtl/>
        </w:rPr>
        <w:t>לכבוד</w:t>
      </w:r>
      <w:r w:rsidRPr="00FA1080">
        <w:rPr>
          <w:rFonts w:ascii="David" w:hAnsi="David" w:cs="David"/>
          <w:rtl/>
        </w:rPr>
        <w:t>:</w:t>
      </w:r>
    </w:p>
    <w:p w:rsidR="00FA1080" w:rsidRDefault="00FA1080" w:rsidP="008E2AE4">
      <w:pPr>
        <w:pStyle w:val="paragraph"/>
        <w:bidi/>
        <w:spacing w:before="0" w:beforeAutospacing="0" w:after="0" w:afterAutospacing="0" w:line="360" w:lineRule="auto"/>
        <w:jc w:val="center"/>
        <w:textAlignment w:val="baseline"/>
        <w:rPr>
          <w:rFonts w:ascii="David" w:hAnsi="David" w:cs="David"/>
          <w:rtl/>
        </w:rPr>
      </w:pPr>
    </w:p>
    <w:p w:rsidR="00A73716" w:rsidRPr="00FA1080" w:rsidRDefault="00A73716" w:rsidP="00A73716">
      <w:pPr>
        <w:pStyle w:val="paragraph"/>
        <w:bidi/>
        <w:spacing w:before="0" w:beforeAutospacing="0" w:after="0" w:afterAutospacing="0" w:line="360" w:lineRule="auto"/>
        <w:jc w:val="center"/>
        <w:textAlignment w:val="baseline"/>
        <w:rPr>
          <w:rFonts w:ascii="David" w:hAnsi="David" w:cs="David"/>
          <w:rtl/>
        </w:rPr>
      </w:pPr>
    </w:p>
    <w:p w:rsidR="00FA1080" w:rsidRPr="00FA1080" w:rsidRDefault="00570DC9" w:rsidP="008E2AE4">
      <w:pPr>
        <w:pStyle w:val="HeadHatzaotHok"/>
        <w:spacing w:before="0"/>
        <w:contextualSpacing/>
        <w:rPr>
          <w:rFonts w:ascii="David" w:hAnsi="David"/>
          <w:sz w:val="24"/>
          <w:szCs w:val="24"/>
          <w:rtl/>
        </w:rPr>
      </w:pPr>
      <w:r>
        <w:rPr>
          <w:rFonts w:ascii="David" w:eastAsia="Times New Roman" w:hAnsi="David" w:hint="cs"/>
          <w:b w:val="0"/>
          <w:bCs w:val="0"/>
          <w:color w:val="auto"/>
          <w:sz w:val="24"/>
          <w:szCs w:val="24"/>
          <w:rtl/>
          <w:lang w:val="x-none" w:eastAsia="he-IL"/>
        </w:rPr>
        <w:t xml:space="preserve">הרמטכ"ל, </w:t>
      </w:r>
      <w:r>
        <w:rPr>
          <w:rFonts w:ascii="David" w:eastAsia="Times New Roman" w:hAnsi="David"/>
          <w:b w:val="0"/>
          <w:bCs w:val="0"/>
          <w:color w:val="auto"/>
          <w:sz w:val="24"/>
          <w:szCs w:val="24"/>
          <w:rtl/>
          <w:lang w:val="x-none" w:eastAsia="he-IL"/>
        </w:rPr>
        <w:tab/>
      </w:r>
      <w:r>
        <w:rPr>
          <w:rFonts w:ascii="David" w:eastAsia="Times New Roman" w:hAnsi="David"/>
          <w:b w:val="0"/>
          <w:bCs w:val="0"/>
          <w:color w:val="auto"/>
          <w:sz w:val="24"/>
          <w:szCs w:val="24"/>
          <w:rtl/>
          <w:lang w:val="x-none" w:eastAsia="he-IL"/>
        </w:rPr>
        <w:tab/>
      </w:r>
      <w:r w:rsidR="00FA1080" w:rsidRPr="00FA1080">
        <w:rPr>
          <w:rFonts w:ascii="David" w:eastAsia="Times New Roman" w:hAnsi="David"/>
          <w:b w:val="0"/>
          <w:bCs w:val="0"/>
          <w:color w:val="auto"/>
          <w:sz w:val="24"/>
          <w:szCs w:val="24"/>
          <w:rtl/>
          <w:lang w:val="x-none" w:eastAsia="he-IL"/>
        </w:rPr>
        <w:t>ראש אכ"א,</w:t>
      </w:r>
      <w:r>
        <w:rPr>
          <w:rFonts w:ascii="David" w:eastAsia="Times New Roman" w:hAnsi="David" w:hint="cs"/>
          <w:b w:val="0"/>
          <w:bCs w:val="0"/>
          <w:color w:val="auto"/>
          <w:sz w:val="24"/>
          <w:szCs w:val="24"/>
          <w:rtl/>
          <w:lang w:val="x-none" w:eastAsia="he-IL"/>
        </w:rPr>
        <w:tab/>
      </w:r>
      <w:r>
        <w:rPr>
          <w:rFonts w:ascii="David" w:eastAsia="Times New Roman" w:hAnsi="David"/>
          <w:b w:val="0"/>
          <w:bCs w:val="0"/>
          <w:color w:val="auto"/>
          <w:sz w:val="24"/>
          <w:szCs w:val="24"/>
          <w:rtl/>
          <w:lang w:val="x-none" w:eastAsia="he-IL"/>
        </w:rPr>
        <w:tab/>
      </w:r>
      <w:r>
        <w:rPr>
          <w:rFonts w:ascii="David" w:eastAsia="Times New Roman" w:hAnsi="David" w:hint="cs"/>
          <w:b w:val="0"/>
          <w:bCs w:val="0"/>
          <w:color w:val="auto"/>
          <w:sz w:val="24"/>
          <w:szCs w:val="24"/>
          <w:rtl/>
          <w:lang w:val="x-none" w:eastAsia="he-IL"/>
        </w:rPr>
        <w:t>הפצ"ר,</w:t>
      </w:r>
      <w:r>
        <w:rPr>
          <w:rFonts w:ascii="David" w:eastAsia="Times New Roman" w:hAnsi="David" w:hint="cs"/>
          <w:b w:val="0"/>
          <w:bCs w:val="0"/>
          <w:color w:val="auto"/>
          <w:sz w:val="24"/>
          <w:szCs w:val="24"/>
          <w:rtl/>
          <w:lang w:val="x-none" w:eastAsia="he-IL"/>
        </w:rPr>
        <w:tab/>
      </w:r>
      <w:r>
        <w:rPr>
          <w:rFonts w:ascii="David" w:eastAsia="Times New Roman" w:hAnsi="David"/>
          <w:b w:val="0"/>
          <w:bCs w:val="0"/>
          <w:color w:val="auto"/>
          <w:sz w:val="24"/>
          <w:szCs w:val="24"/>
          <w:rtl/>
          <w:lang w:val="x-none" w:eastAsia="he-IL"/>
        </w:rPr>
        <w:tab/>
      </w:r>
      <w:r>
        <w:rPr>
          <w:rFonts w:ascii="David" w:eastAsia="Times New Roman" w:hAnsi="David"/>
          <w:b w:val="0"/>
          <w:bCs w:val="0"/>
          <w:color w:val="auto"/>
          <w:sz w:val="24"/>
          <w:szCs w:val="24"/>
          <w:rtl/>
          <w:lang w:val="x-none" w:eastAsia="he-IL"/>
        </w:rPr>
        <w:tab/>
      </w:r>
      <w:proofErr w:type="spellStart"/>
      <w:r>
        <w:rPr>
          <w:rFonts w:ascii="David" w:eastAsia="Times New Roman" w:hAnsi="David" w:hint="cs"/>
          <w:b w:val="0"/>
          <w:bCs w:val="0"/>
          <w:color w:val="auto"/>
          <w:sz w:val="24"/>
          <w:szCs w:val="24"/>
          <w:rtl/>
          <w:lang w:val="x-none" w:eastAsia="he-IL"/>
        </w:rPr>
        <w:t>היוהל"ם</w:t>
      </w:r>
      <w:proofErr w:type="spellEnd"/>
    </w:p>
    <w:p w:rsidR="00FA1080" w:rsidRPr="00FA1080" w:rsidRDefault="00570DC9" w:rsidP="008E2AE4">
      <w:pPr>
        <w:pStyle w:val="paragraph"/>
        <w:tabs>
          <w:tab w:val="left" w:pos="1472"/>
        </w:tabs>
        <w:bidi/>
        <w:spacing w:before="0" w:beforeAutospacing="0" w:after="0" w:afterAutospacing="0" w:line="360" w:lineRule="auto"/>
        <w:jc w:val="center"/>
        <w:textAlignment w:val="baseline"/>
        <w:rPr>
          <w:rFonts w:ascii="David" w:hAnsi="David" w:cs="David"/>
          <w:u w:val="single"/>
          <w:rtl/>
        </w:rPr>
      </w:pPr>
      <w:r>
        <w:rPr>
          <w:rStyle w:val="normaltextrun"/>
          <w:rFonts w:ascii="David" w:hAnsi="David" w:cs="David" w:hint="cs"/>
          <w:u w:val="single"/>
          <w:rtl/>
        </w:rPr>
        <w:t>רא"ל אביב כוכבי</w:t>
      </w:r>
      <w:r w:rsidRPr="00570DC9">
        <w:rPr>
          <w:rStyle w:val="normaltextrun"/>
          <w:rFonts w:ascii="David" w:hAnsi="David" w:cs="David" w:hint="cs"/>
          <w:rtl/>
        </w:rPr>
        <w:tab/>
      </w:r>
      <w:r>
        <w:rPr>
          <w:rStyle w:val="normaltextrun"/>
          <w:rFonts w:ascii="David" w:hAnsi="David" w:cs="David" w:hint="cs"/>
          <w:u w:val="single"/>
          <w:rtl/>
        </w:rPr>
        <w:t>ה</w:t>
      </w:r>
      <w:r w:rsidR="00FA1080" w:rsidRPr="00FA1080">
        <w:rPr>
          <w:rStyle w:val="normaltextrun"/>
          <w:rFonts w:ascii="David" w:hAnsi="David" w:cs="David"/>
          <w:u w:val="single"/>
          <w:rtl/>
        </w:rPr>
        <w:t xml:space="preserve">אלוף מוטי </w:t>
      </w:r>
      <w:proofErr w:type="spellStart"/>
      <w:r w:rsidR="00FA1080" w:rsidRPr="00FA1080">
        <w:rPr>
          <w:rStyle w:val="normaltextrun"/>
          <w:rFonts w:ascii="David" w:hAnsi="David" w:cs="David"/>
          <w:u w:val="single"/>
          <w:rtl/>
        </w:rPr>
        <w:t>אלמוז</w:t>
      </w:r>
      <w:proofErr w:type="spellEnd"/>
      <w:r w:rsidRPr="00570DC9">
        <w:rPr>
          <w:rFonts w:ascii="David" w:hAnsi="David" w:cs="David"/>
          <w:rtl/>
        </w:rPr>
        <w:tab/>
      </w:r>
      <w:r>
        <w:rPr>
          <w:rFonts w:ascii="David" w:hAnsi="David" w:cs="David" w:hint="cs"/>
          <w:u w:val="single"/>
          <w:rtl/>
        </w:rPr>
        <w:t xml:space="preserve">האלוף שרון </w:t>
      </w:r>
      <w:proofErr w:type="spellStart"/>
      <w:r>
        <w:rPr>
          <w:rFonts w:ascii="David" w:hAnsi="David" w:cs="David" w:hint="cs"/>
          <w:u w:val="single"/>
          <w:rtl/>
        </w:rPr>
        <w:t>אפק</w:t>
      </w:r>
      <w:proofErr w:type="spellEnd"/>
      <w:r>
        <w:rPr>
          <w:rFonts w:ascii="David" w:hAnsi="David" w:cs="David" w:hint="cs"/>
          <w:u w:val="single"/>
          <w:rtl/>
        </w:rPr>
        <w:t>,</w:t>
      </w:r>
      <w:r w:rsidRPr="00570DC9">
        <w:rPr>
          <w:rFonts w:ascii="David" w:hAnsi="David" w:cs="David"/>
          <w:rtl/>
        </w:rPr>
        <w:tab/>
      </w:r>
      <w:r>
        <w:rPr>
          <w:rFonts w:ascii="David" w:hAnsi="David" w:cs="David" w:hint="cs"/>
          <w:u w:val="single"/>
          <w:rtl/>
        </w:rPr>
        <w:t>תא"ל שרון ניר</w:t>
      </w:r>
    </w:p>
    <w:p w:rsidR="00FA1080" w:rsidRPr="00FA1080" w:rsidRDefault="00FA1080" w:rsidP="00FA1080">
      <w:pPr>
        <w:pStyle w:val="paragraph"/>
        <w:bidi/>
        <w:spacing w:before="0" w:beforeAutospacing="0" w:after="240" w:afterAutospacing="0" w:line="360" w:lineRule="auto"/>
        <w:jc w:val="both"/>
        <w:textAlignment w:val="baseline"/>
        <w:rPr>
          <w:rStyle w:val="normaltextrun"/>
          <w:rFonts w:ascii="David" w:hAnsi="David" w:cs="David"/>
          <w:b/>
          <w:bCs/>
          <w:u w:val="single"/>
        </w:rPr>
      </w:pPr>
    </w:p>
    <w:p w:rsidR="00FA1080" w:rsidRPr="00FA1080" w:rsidRDefault="00FA1080" w:rsidP="00570DC9">
      <w:pPr>
        <w:pStyle w:val="paragraph"/>
        <w:bidi/>
        <w:spacing w:before="0" w:beforeAutospacing="0" w:after="240" w:afterAutospacing="0" w:line="360" w:lineRule="auto"/>
        <w:jc w:val="center"/>
        <w:textAlignment w:val="baseline"/>
        <w:rPr>
          <w:rStyle w:val="normaltextrun"/>
          <w:rFonts w:ascii="David" w:hAnsi="David" w:cs="David"/>
          <w:b/>
          <w:bCs/>
          <w:u w:val="single"/>
          <w:rtl/>
        </w:rPr>
      </w:pPr>
      <w:r w:rsidRPr="00183E6D">
        <w:rPr>
          <w:rStyle w:val="normaltextrun"/>
          <w:rFonts w:ascii="David" w:hAnsi="David" w:cs="David"/>
          <w:b/>
          <w:bCs/>
          <w:rtl/>
        </w:rPr>
        <w:t>הנדון:</w:t>
      </w:r>
      <w:r w:rsidRPr="00FA1080">
        <w:rPr>
          <w:rStyle w:val="normaltextrun"/>
          <w:rFonts w:ascii="David" w:hAnsi="David" w:cs="David"/>
          <w:b/>
          <w:bCs/>
          <w:u w:val="single"/>
          <w:rtl/>
        </w:rPr>
        <w:t xml:space="preserve"> </w:t>
      </w:r>
      <w:r w:rsidR="00570DC9">
        <w:rPr>
          <w:rStyle w:val="normaltextrun"/>
          <w:rFonts w:ascii="David" w:hAnsi="David" w:cs="David" w:hint="cs"/>
          <w:b/>
          <w:bCs/>
          <w:u w:val="single"/>
          <w:rtl/>
        </w:rPr>
        <w:t xml:space="preserve">החלטת צה"ל שלא לשבץ נשים </w:t>
      </w:r>
      <w:proofErr w:type="spellStart"/>
      <w:r w:rsidR="00570DC9">
        <w:rPr>
          <w:rStyle w:val="normaltextrun"/>
          <w:rFonts w:ascii="David" w:hAnsi="David" w:cs="David" w:hint="cs"/>
          <w:b/>
          <w:bCs/>
          <w:u w:val="single"/>
          <w:rtl/>
        </w:rPr>
        <w:t>כטנקיסיטיות</w:t>
      </w:r>
      <w:proofErr w:type="spellEnd"/>
      <w:r w:rsidR="00570DC9">
        <w:rPr>
          <w:rStyle w:val="normaltextrun"/>
          <w:rFonts w:ascii="David" w:hAnsi="David" w:cs="David" w:hint="cs"/>
          <w:b/>
          <w:bCs/>
          <w:u w:val="single"/>
          <w:rtl/>
        </w:rPr>
        <w:t xml:space="preserve"> ומפקדות טנקים בחיל השריון</w:t>
      </w:r>
    </w:p>
    <w:p w:rsidR="001408B9" w:rsidRDefault="00570DC9" w:rsidP="005201A2">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Pr>
          <w:rFonts w:ascii="David" w:hAnsi="David" w:cs="David" w:hint="cs"/>
          <w:bdr w:val="none" w:sz="0" w:space="0" w:color="auto" w:frame="1"/>
          <w:rtl/>
        </w:rPr>
        <w:t>אנחנו</w:t>
      </w:r>
      <w:r w:rsidR="00A73716">
        <w:rPr>
          <w:rFonts w:ascii="David" w:hAnsi="David" w:cs="David" w:hint="cs"/>
          <w:bdr w:val="none" w:sz="0" w:space="0" w:color="auto" w:frame="1"/>
          <w:rtl/>
        </w:rPr>
        <w:t>, הארגונים החתומים מטה,</w:t>
      </w:r>
      <w:r>
        <w:rPr>
          <w:rFonts w:ascii="David" w:hAnsi="David" w:cs="David" w:hint="cs"/>
          <w:bdr w:val="none" w:sz="0" w:space="0" w:color="auto" w:frame="1"/>
          <w:rtl/>
        </w:rPr>
        <w:t xml:space="preserve"> פונים אליכם בעקבות הפרסום אתמול</w:t>
      </w:r>
      <w:r w:rsidR="001408B9">
        <w:rPr>
          <w:rFonts w:ascii="David" w:hAnsi="David" w:cs="David" w:hint="cs"/>
          <w:bdr w:val="none" w:sz="0" w:space="0" w:color="auto" w:frame="1"/>
          <w:rtl/>
        </w:rPr>
        <w:t xml:space="preserve"> (14.4.19)</w:t>
      </w:r>
      <w:r>
        <w:rPr>
          <w:rFonts w:ascii="David" w:hAnsi="David" w:cs="David" w:hint="cs"/>
          <w:bdr w:val="none" w:sz="0" w:space="0" w:color="auto" w:frame="1"/>
          <w:rtl/>
        </w:rPr>
        <w:t xml:space="preserve"> בגלי צה"ל </w:t>
      </w:r>
      <w:r w:rsidR="001408B9">
        <w:rPr>
          <w:rFonts w:ascii="David" w:hAnsi="David" w:cs="David" w:hint="cs"/>
          <w:bdr w:val="none" w:sz="0" w:space="0" w:color="auto" w:frame="1"/>
          <w:rtl/>
        </w:rPr>
        <w:t>לפי</w:t>
      </w:r>
      <w:r w:rsidR="00387C98">
        <w:rPr>
          <w:rFonts w:ascii="David" w:hAnsi="David" w:cs="David" w:hint="cs"/>
          <w:bdr w:val="none" w:sz="0" w:space="0" w:color="auto" w:frame="1"/>
          <w:rtl/>
        </w:rPr>
        <w:t>ו</w:t>
      </w:r>
      <w:r w:rsidR="001408B9">
        <w:rPr>
          <w:rFonts w:ascii="David" w:hAnsi="David" w:cs="David" w:hint="cs"/>
          <w:bdr w:val="none" w:sz="0" w:space="0" w:color="auto" w:frame="1"/>
          <w:rtl/>
        </w:rPr>
        <w:t xml:space="preserve"> צה"ל החליט שלא לשבץ נשים לוחמות לחיל השריון </w:t>
      </w:r>
      <w:proofErr w:type="spellStart"/>
      <w:r w:rsidR="001408B9">
        <w:rPr>
          <w:rFonts w:ascii="David" w:hAnsi="David" w:cs="David" w:hint="cs"/>
          <w:bdr w:val="none" w:sz="0" w:space="0" w:color="auto" w:frame="1"/>
          <w:rtl/>
        </w:rPr>
        <w:t>כטנקיסטיות</w:t>
      </w:r>
      <w:proofErr w:type="spellEnd"/>
      <w:r w:rsidR="001408B9">
        <w:rPr>
          <w:rFonts w:ascii="David" w:hAnsi="David" w:cs="David" w:hint="cs"/>
          <w:bdr w:val="none" w:sz="0" w:space="0" w:color="auto" w:frame="1"/>
          <w:rtl/>
        </w:rPr>
        <w:t xml:space="preserve"> וכמפקדות טנקים. </w:t>
      </w:r>
    </w:p>
    <w:p w:rsidR="001408B9" w:rsidRDefault="001408B9" w:rsidP="002D2D12">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Pr>
          <w:rFonts w:ascii="David" w:hAnsi="David" w:cs="David" w:hint="cs"/>
          <w:bdr w:val="none" w:sz="0" w:space="0" w:color="auto" w:frame="1"/>
          <w:rtl/>
        </w:rPr>
        <w:t xml:space="preserve">בספטמבר 2017 פורסם כי צה"ל החל </w:t>
      </w:r>
      <w:proofErr w:type="spellStart"/>
      <w:r>
        <w:rPr>
          <w:rFonts w:ascii="David" w:hAnsi="David" w:cs="David" w:hint="cs"/>
          <w:bdr w:val="none" w:sz="0" w:space="0" w:color="auto" w:frame="1"/>
          <w:rtl/>
        </w:rPr>
        <w:t>בפיילוט</w:t>
      </w:r>
      <w:proofErr w:type="spellEnd"/>
      <w:r>
        <w:rPr>
          <w:rFonts w:ascii="David" w:hAnsi="David" w:cs="David" w:hint="cs"/>
          <w:bdr w:val="none" w:sz="0" w:space="0" w:color="auto" w:frame="1"/>
          <w:rtl/>
        </w:rPr>
        <w:t xml:space="preserve"> ייחודי להכשרה ושילוב נשים כלוחמות בחיל השריון (ראו דיווח מיום 3.9.17 </w:t>
      </w:r>
      <w:hyperlink r:id="rId7" w:history="1">
        <w:r w:rsidRPr="001408B9">
          <w:rPr>
            <w:rStyle w:val="Hyperlink"/>
            <w:rFonts w:ascii="David" w:hAnsi="David" w:cs="David" w:hint="cs"/>
            <w:bdr w:val="none" w:sz="0" w:space="0" w:color="auto" w:frame="1"/>
            <w:rtl/>
          </w:rPr>
          <w:t>כאן</w:t>
        </w:r>
      </w:hyperlink>
      <w:r>
        <w:rPr>
          <w:rFonts w:ascii="David" w:hAnsi="David" w:cs="David" w:hint="cs"/>
          <w:bdr w:val="none" w:sz="0" w:space="0" w:color="auto" w:frame="1"/>
          <w:rtl/>
        </w:rPr>
        <w:t>)</w:t>
      </w:r>
      <w:r w:rsidR="002D2D12">
        <w:rPr>
          <w:rFonts w:ascii="David" w:hAnsi="David" w:cs="David" w:hint="cs"/>
          <w:bdr w:val="none" w:sz="0" w:space="0" w:color="auto" w:frame="1"/>
          <w:rtl/>
        </w:rPr>
        <w:t xml:space="preserve">. </w:t>
      </w:r>
      <w:r w:rsidR="00387C98">
        <w:rPr>
          <w:rFonts w:ascii="David" w:hAnsi="David" w:cs="David" w:hint="cs"/>
          <w:bdr w:val="none" w:sz="0" w:space="0" w:color="auto" w:frame="1"/>
          <w:rtl/>
        </w:rPr>
        <w:t xml:space="preserve">צה"ל הבהיר כי הסיבה למהלך היא הצורך בכוח אדם נוסף בחיל השריון, ולכן נעשה מאמץ לשלב גם נשים שתוכלנה להשתבץ לתפקידים אלה, שעד </w:t>
      </w:r>
      <w:r w:rsidR="002D2D12">
        <w:rPr>
          <w:rFonts w:ascii="David" w:hAnsi="David" w:cs="David" w:hint="cs"/>
          <w:bdr w:val="none" w:sz="0" w:space="0" w:color="auto" w:frame="1"/>
          <w:rtl/>
        </w:rPr>
        <w:t xml:space="preserve">אז </w:t>
      </w:r>
      <w:r w:rsidR="00387C98">
        <w:rPr>
          <w:rFonts w:ascii="David" w:hAnsi="David" w:cs="David" w:hint="cs"/>
          <w:bdr w:val="none" w:sz="0" w:space="0" w:color="auto" w:frame="1"/>
          <w:rtl/>
        </w:rPr>
        <w:t xml:space="preserve">היו סגורים בפני נשים. ביוני 2018 </w:t>
      </w:r>
      <w:r w:rsidR="00562F0F">
        <w:rPr>
          <w:rFonts w:ascii="David" w:hAnsi="David" w:cs="David" w:hint="cs"/>
          <w:bdr w:val="none" w:sz="0" w:space="0" w:color="auto" w:frame="1"/>
          <w:rtl/>
        </w:rPr>
        <w:t>הוכתר הפיילוט כהצלחה ו</w:t>
      </w:r>
      <w:r w:rsidR="00562F0F" w:rsidRPr="00562F0F">
        <w:rPr>
          <w:rFonts w:ascii="David" w:hAnsi="David" w:cs="David"/>
          <w:bdr w:val="none" w:sz="0" w:space="0" w:color="auto" w:frame="1"/>
          <w:rtl/>
        </w:rPr>
        <w:t>קצין חיל השריון הראשי, תת-אלוף גיא חסון,</w:t>
      </w:r>
      <w:r w:rsidR="00562F0F">
        <w:rPr>
          <w:rFonts w:ascii="David" w:hAnsi="David" w:cs="David" w:hint="cs"/>
          <w:bdr w:val="none" w:sz="0" w:space="0" w:color="auto" w:frame="1"/>
          <w:rtl/>
        </w:rPr>
        <w:t xml:space="preserve"> אמר בעניין הכשרת הלוחמות כי</w:t>
      </w:r>
      <w:r w:rsidR="00562F0F" w:rsidRPr="00562F0F">
        <w:rPr>
          <w:rFonts w:ascii="David" w:hAnsi="David" w:cs="David"/>
          <w:bdr w:val="none" w:sz="0" w:space="0" w:color="auto" w:frame="1"/>
          <w:rtl/>
        </w:rPr>
        <w:t>:</w:t>
      </w:r>
      <w:r w:rsidR="00387C98">
        <w:rPr>
          <w:rFonts w:ascii="David" w:hAnsi="David" w:cs="David" w:hint="cs"/>
          <w:bdr w:val="none" w:sz="0" w:space="0" w:color="auto" w:frame="1"/>
          <w:rtl/>
        </w:rPr>
        <w:t xml:space="preserve"> </w:t>
      </w:r>
      <w:r w:rsidR="00387C98" w:rsidRPr="00387C98">
        <w:rPr>
          <w:rFonts w:ascii="David" w:hAnsi="David" w:cs="David"/>
          <w:i/>
          <w:iCs/>
          <w:bdr w:val="none" w:sz="0" w:space="0" w:color="auto" w:frame="1"/>
          <w:rtl/>
        </w:rPr>
        <w:t>"יש פוטנציאל משמעותי להרוויח מהמהלך בטווח הרחוק, כי נוכל לפנות יותר לוחמים לאימונים ארוכים ולשפר את המוכנות למלחמה.</w:t>
      </w:r>
      <w:r w:rsidR="00562F0F">
        <w:rPr>
          <w:rFonts w:ascii="David" w:hAnsi="David" w:cs="David" w:hint="cs"/>
          <w:bdr w:val="none" w:sz="0" w:space="0" w:color="auto" w:frame="1"/>
          <w:rtl/>
        </w:rPr>
        <w:t xml:space="preserve">" (ראו דיווח מיום 28.6.18 </w:t>
      </w:r>
      <w:hyperlink r:id="rId8" w:history="1">
        <w:r w:rsidR="00562F0F" w:rsidRPr="009E69D3">
          <w:rPr>
            <w:rStyle w:val="Hyperlink"/>
            <w:rFonts w:ascii="David" w:hAnsi="David" w:cs="David" w:hint="cs"/>
            <w:bdr w:val="none" w:sz="0" w:space="0" w:color="auto" w:frame="1"/>
            <w:rtl/>
          </w:rPr>
          <w:t>כאן</w:t>
        </w:r>
      </w:hyperlink>
      <w:r w:rsidR="00562F0F">
        <w:rPr>
          <w:rFonts w:ascii="David" w:hAnsi="David" w:cs="David" w:hint="cs"/>
          <w:bdr w:val="none" w:sz="0" w:space="0" w:color="auto" w:frame="1"/>
          <w:rtl/>
        </w:rPr>
        <w:t>)</w:t>
      </w:r>
      <w:r w:rsidR="009E69D3">
        <w:rPr>
          <w:rFonts w:ascii="David" w:hAnsi="David" w:cs="David" w:hint="cs"/>
          <w:bdr w:val="none" w:sz="0" w:space="0" w:color="auto" w:frame="1"/>
          <w:rtl/>
        </w:rPr>
        <w:t xml:space="preserve">. </w:t>
      </w:r>
    </w:p>
    <w:p w:rsidR="00315A17" w:rsidRDefault="009E69D3" w:rsidP="001408B9">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Pr>
          <w:rFonts w:ascii="David" w:hAnsi="David" w:cs="David" w:hint="cs"/>
          <w:bdr w:val="none" w:sz="0" w:space="0" w:color="auto" w:frame="1"/>
          <w:rtl/>
        </w:rPr>
        <w:t xml:space="preserve">ואולם, </w:t>
      </w:r>
      <w:r w:rsidR="00570DC9">
        <w:rPr>
          <w:rFonts w:ascii="David" w:hAnsi="David" w:cs="David" w:hint="cs"/>
          <w:bdr w:val="none" w:sz="0" w:space="0" w:color="auto" w:frame="1"/>
          <w:rtl/>
        </w:rPr>
        <w:t xml:space="preserve">למרות </w:t>
      </w:r>
      <w:r>
        <w:rPr>
          <w:rFonts w:ascii="David" w:hAnsi="David" w:cs="David" w:hint="cs"/>
          <w:bdr w:val="none" w:sz="0" w:space="0" w:color="auto" w:frame="1"/>
          <w:rtl/>
        </w:rPr>
        <w:t xml:space="preserve">הצלחת </w:t>
      </w:r>
      <w:r w:rsidR="00570DC9">
        <w:rPr>
          <w:rFonts w:ascii="David" w:hAnsi="David" w:cs="David" w:hint="cs"/>
          <w:bdr w:val="none" w:sz="0" w:space="0" w:color="auto" w:frame="1"/>
          <w:rtl/>
        </w:rPr>
        <w:t xml:space="preserve">הפיילוט </w:t>
      </w:r>
      <w:r>
        <w:rPr>
          <w:rFonts w:ascii="David" w:hAnsi="David" w:cs="David" w:hint="cs"/>
          <w:bdr w:val="none" w:sz="0" w:space="0" w:color="auto" w:frame="1"/>
          <w:rtl/>
        </w:rPr>
        <w:t>ש</w:t>
      </w:r>
      <w:r w:rsidR="00570DC9">
        <w:rPr>
          <w:rFonts w:ascii="David" w:hAnsi="David" w:cs="David" w:hint="cs"/>
          <w:bdr w:val="none" w:sz="0" w:space="0" w:color="auto" w:frame="1"/>
          <w:rtl/>
        </w:rPr>
        <w:t xml:space="preserve">במהלכו הוכשרו עשר </w:t>
      </w:r>
      <w:r w:rsidR="005201A2">
        <w:rPr>
          <w:rFonts w:ascii="David" w:hAnsi="David" w:cs="David" w:hint="cs"/>
          <w:bdr w:val="none" w:sz="0" w:space="0" w:color="auto" w:frame="1"/>
          <w:rtl/>
        </w:rPr>
        <w:t xml:space="preserve">נשים לתפקיד </w:t>
      </w:r>
      <w:proofErr w:type="spellStart"/>
      <w:r w:rsidR="00570DC9">
        <w:rPr>
          <w:rFonts w:ascii="David" w:hAnsi="David" w:cs="David" w:hint="cs"/>
          <w:bdr w:val="none" w:sz="0" w:space="0" w:color="auto" w:frame="1"/>
          <w:rtl/>
        </w:rPr>
        <w:t>טנקיסטיות</w:t>
      </w:r>
      <w:proofErr w:type="spellEnd"/>
      <w:r w:rsidR="00570DC9">
        <w:rPr>
          <w:rFonts w:ascii="David" w:hAnsi="David" w:cs="David" w:hint="cs"/>
          <w:bdr w:val="none" w:sz="0" w:space="0" w:color="auto" w:frame="1"/>
          <w:rtl/>
        </w:rPr>
        <w:t xml:space="preserve"> </w:t>
      </w:r>
      <w:r w:rsidR="005201A2">
        <w:rPr>
          <w:rFonts w:ascii="David" w:hAnsi="David" w:cs="David" w:hint="cs"/>
          <w:bdr w:val="none" w:sz="0" w:space="0" w:color="auto" w:frame="1"/>
          <w:rtl/>
        </w:rPr>
        <w:t xml:space="preserve">(מתוכן </w:t>
      </w:r>
      <w:r w:rsidR="00570DC9">
        <w:rPr>
          <w:rFonts w:ascii="David" w:hAnsi="David" w:cs="David" w:hint="cs"/>
          <w:bdr w:val="none" w:sz="0" w:space="0" w:color="auto" w:frame="1"/>
          <w:rtl/>
        </w:rPr>
        <w:t>ארבע</w:t>
      </w:r>
      <w:r w:rsidR="005201A2">
        <w:rPr>
          <w:rFonts w:ascii="David" w:hAnsi="David" w:cs="David" w:hint="cs"/>
          <w:bdr w:val="none" w:sz="0" w:space="0" w:color="auto" w:frame="1"/>
          <w:rtl/>
        </w:rPr>
        <w:t xml:space="preserve"> לתפקיד</w:t>
      </w:r>
      <w:r w:rsidR="00570DC9">
        <w:rPr>
          <w:rFonts w:ascii="David" w:hAnsi="David" w:cs="David" w:hint="cs"/>
          <w:bdr w:val="none" w:sz="0" w:space="0" w:color="auto" w:frame="1"/>
          <w:rtl/>
        </w:rPr>
        <w:t xml:space="preserve"> מפקדות טנקים</w:t>
      </w:r>
      <w:r w:rsidR="005201A2">
        <w:rPr>
          <w:rFonts w:ascii="David" w:hAnsi="David" w:cs="David" w:hint="cs"/>
          <w:bdr w:val="none" w:sz="0" w:space="0" w:color="auto" w:frame="1"/>
          <w:rtl/>
        </w:rPr>
        <w:t>)</w:t>
      </w:r>
      <w:r w:rsidR="00570DC9">
        <w:rPr>
          <w:rFonts w:ascii="David" w:hAnsi="David" w:cs="David" w:hint="cs"/>
          <w:bdr w:val="none" w:sz="0" w:space="0" w:color="auto" w:frame="1"/>
          <w:rtl/>
        </w:rPr>
        <w:t>, הוחלט בזרוע היבשה שלא לשבצן בחיל השריון</w:t>
      </w:r>
      <w:r w:rsidR="00315A17">
        <w:rPr>
          <w:rFonts w:ascii="David" w:hAnsi="David" w:cs="David" w:hint="cs"/>
          <w:bdr w:val="none" w:sz="0" w:space="0" w:color="auto" w:frame="1"/>
          <w:rtl/>
        </w:rPr>
        <w:t xml:space="preserve"> ולא להכשיר נשים נוספות לתפקידים אלה. ככל הידוע</w:t>
      </w:r>
      <w:r w:rsidR="002D2D12">
        <w:rPr>
          <w:rFonts w:ascii="David" w:hAnsi="David" w:cs="David" w:hint="cs"/>
          <w:bdr w:val="none" w:sz="0" w:space="0" w:color="auto" w:frame="1"/>
          <w:rtl/>
        </w:rPr>
        <w:t>,</w:t>
      </w:r>
      <w:r w:rsidR="00315A17">
        <w:rPr>
          <w:rFonts w:ascii="David" w:hAnsi="David" w:cs="David" w:hint="cs"/>
          <w:bdr w:val="none" w:sz="0" w:space="0" w:color="auto" w:frame="1"/>
          <w:rtl/>
        </w:rPr>
        <w:t xml:space="preserve"> חלק מהלוחמות שהוכשרו במהלך הפיילוט שובצו ביחידות אחרות מבלי שייעשה כל שימוש בהכשרתן</w:t>
      </w:r>
      <w:r w:rsidR="00D51BF2">
        <w:rPr>
          <w:rFonts w:ascii="David" w:hAnsi="David" w:cs="David" w:hint="cs"/>
          <w:bdr w:val="none" w:sz="0" w:space="0" w:color="auto" w:frame="1"/>
          <w:rtl/>
        </w:rPr>
        <w:t>,</w:t>
      </w:r>
      <w:r w:rsidR="00315A17">
        <w:rPr>
          <w:rFonts w:ascii="David" w:hAnsi="David" w:cs="David" w:hint="cs"/>
          <w:bdr w:val="none" w:sz="0" w:space="0" w:color="auto" w:frame="1"/>
          <w:rtl/>
        </w:rPr>
        <w:t xml:space="preserve"> ו</w:t>
      </w:r>
      <w:r w:rsidR="00D51BF2">
        <w:rPr>
          <w:rFonts w:ascii="David" w:hAnsi="David" w:cs="David" w:hint="cs"/>
          <w:bdr w:val="none" w:sz="0" w:space="0" w:color="auto" w:frame="1"/>
          <w:rtl/>
        </w:rPr>
        <w:t xml:space="preserve">לפי הדיווחים </w:t>
      </w:r>
      <w:r w:rsidR="00315A17">
        <w:rPr>
          <w:rFonts w:ascii="David" w:hAnsi="David" w:cs="David" w:hint="cs"/>
          <w:bdr w:val="none" w:sz="0" w:space="0" w:color="auto" w:frame="1"/>
          <w:rtl/>
        </w:rPr>
        <w:t>לפחות אחת מהן</w:t>
      </w:r>
      <w:r w:rsidR="00D51BF2">
        <w:rPr>
          <w:rFonts w:ascii="David" w:hAnsi="David" w:cs="David" w:hint="cs"/>
          <w:bdr w:val="none" w:sz="0" w:space="0" w:color="auto" w:frame="1"/>
          <w:rtl/>
        </w:rPr>
        <w:t xml:space="preserve"> </w:t>
      </w:r>
      <w:r w:rsidR="00315A17" w:rsidRPr="00315A17">
        <w:rPr>
          <w:rFonts w:ascii="David" w:hAnsi="David" w:cs="David"/>
          <w:bdr w:val="none" w:sz="0" w:space="0" w:color="auto" w:frame="1"/>
          <w:rtl/>
        </w:rPr>
        <w:t>מתפקדת כיום כמזכירה ותעודת הלוחמת נלקחה ממנה</w:t>
      </w:r>
      <w:r w:rsidR="00315A17">
        <w:rPr>
          <w:rFonts w:ascii="David" w:hAnsi="David" w:cs="David" w:hint="cs"/>
          <w:bdr w:val="none" w:sz="0" w:space="0" w:color="auto" w:frame="1"/>
          <w:rtl/>
        </w:rPr>
        <w:t xml:space="preserve"> (ראו</w:t>
      </w:r>
      <w:r w:rsidR="005201A2">
        <w:rPr>
          <w:rFonts w:ascii="David" w:hAnsi="David" w:cs="David" w:hint="cs"/>
          <w:bdr w:val="none" w:sz="0" w:space="0" w:color="auto" w:frame="1"/>
          <w:rtl/>
        </w:rPr>
        <w:t xml:space="preserve"> דיווח מיום 14.4.19</w:t>
      </w:r>
      <w:r w:rsidR="00315A17">
        <w:rPr>
          <w:rFonts w:ascii="David" w:hAnsi="David" w:cs="David" w:hint="cs"/>
          <w:bdr w:val="none" w:sz="0" w:space="0" w:color="auto" w:frame="1"/>
          <w:rtl/>
        </w:rPr>
        <w:t xml:space="preserve"> </w:t>
      </w:r>
      <w:hyperlink r:id="rId9" w:history="1">
        <w:r w:rsidR="00315A17" w:rsidRPr="00315A17">
          <w:rPr>
            <w:rStyle w:val="Hyperlink"/>
            <w:rFonts w:ascii="David" w:hAnsi="David" w:cs="David" w:hint="cs"/>
            <w:bdr w:val="none" w:sz="0" w:space="0" w:color="auto" w:frame="1"/>
            <w:rtl/>
          </w:rPr>
          <w:t>כאן</w:t>
        </w:r>
      </w:hyperlink>
      <w:r w:rsidR="00315A17">
        <w:rPr>
          <w:rFonts w:ascii="David" w:hAnsi="David" w:cs="David" w:hint="cs"/>
          <w:bdr w:val="none" w:sz="0" w:space="0" w:color="auto" w:frame="1"/>
          <w:rtl/>
        </w:rPr>
        <w:t>)</w:t>
      </w:r>
      <w:r w:rsidR="00315A17" w:rsidRPr="00315A17">
        <w:rPr>
          <w:rFonts w:ascii="David" w:hAnsi="David" w:cs="David"/>
          <w:bdr w:val="none" w:sz="0" w:space="0" w:color="auto" w:frame="1"/>
          <w:rtl/>
        </w:rPr>
        <w:t xml:space="preserve">. </w:t>
      </w:r>
      <w:r w:rsidR="00315A17" w:rsidRPr="005201A2">
        <w:rPr>
          <w:rFonts w:ascii="David" w:hAnsi="David" w:cs="David" w:hint="cs"/>
          <w:bdr w:val="none" w:sz="0" w:space="0" w:color="auto" w:frame="1"/>
          <w:rtl/>
        </w:rPr>
        <w:t xml:space="preserve">הטעם </w:t>
      </w:r>
      <w:r w:rsidR="005201A2" w:rsidRPr="005201A2">
        <w:rPr>
          <w:rFonts w:ascii="David" w:hAnsi="David" w:cs="David" w:hint="cs"/>
          <w:bdr w:val="none" w:sz="0" w:space="0" w:color="auto" w:frame="1"/>
          <w:rtl/>
        </w:rPr>
        <w:t xml:space="preserve">שנמסר מדובר צה"ל </w:t>
      </w:r>
      <w:r w:rsidR="00315A17" w:rsidRPr="005201A2">
        <w:rPr>
          <w:rFonts w:ascii="David" w:hAnsi="David" w:cs="David" w:hint="cs"/>
          <w:bdr w:val="none" w:sz="0" w:space="0" w:color="auto" w:frame="1"/>
          <w:rtl/>
        </w:rPr>
        <w:t>ל</w:t>
      </w:r>
      <w:r w:rsidR="005201A2" w:rsidRPr="005201A2">
        <w:rPr>
          <w:rFonts w:ascii="David" w:hAnsi="David" w:cs="David" w:hint="cs"/>
          <w:bdr w:val="none" w:sz="0" w:space="0" w:color="auto" w:frame="1"/>
          <w:rtl/>
        </w:rPr>
        <w:t xml:space="preserve">הפסקת המהלך </w:t>
      </w:r>
      <w:r w:rsidR="005201A2">
        <w:rPr>
          <w:rFonts w:ascii="David" w:hAnsi="David" w:cs="David" w:hint="cs"/>
          <w:bdr w:val="none" w:sz="0" w:space="0" w:color="auto" w:frame="1"/>
          <w:rtl/>
        </w:rPr>
        <w:t>הוא כי הוחלט</w:t>
      </w:r>
      <w:r w:rsidR="005201A2" w:rsidRPr="005201A2">
        <w:rPr>
          <w:rFonts w:ascii="David" w:hAnsi="David" w:cs="David" w:hint="cs"/>
          <w:bdr w:val="none" w:sz="0" w:space="0" w:color="auto" w:frame="1"/>
          <w:rtl/>
        </w:rPr>
        <w:t xml:space="preserve"> להימנע מהשקעת כוח האדם והתשתיות הדרושים ל</w:t>
      </w:r>
      <w:r w:rsidR="005201A2">
        <w:rPr>
          <w:rFonts w:ascii="David" w:hAnsi="David" w:cs="David" w:hint="cs"/>
          <w:bdr w:val="none" w:sz="0" w:space="0" w:color="auto" w:frame="1"/>
          <w:rtl/>
        </w:rPr>
        <w:t>הכשרת הלוחמות ולשילובן בחיל השריון</w:t>
      </w:r>
      <w:r w:rsidR="005201A2" w:rsidRPr="005201A2">
        <w:rPr>
          <w:rFonts w:ascii="David" w:hAnsi="David" w:cs="David" w:hint="cs"/>
          <w:bdr w:val="none" w:sz="0" w:space="0" w:color="auto" w:frame="1"/>
          <w:rtl/>
        </w:rPr>
        <w:t xml:space="preserve">. </w:t>
      </w:r>
    </w:p>
    <w:p w:rsidR="00146516" w:rsidRPr="00387C98" w:rsidRDefault="005201A2" w:rsidP="00E95014">
      <w:pPr>
        <w:pStyle w:val="NormalWeb"/>
        <w:numPr>
          <w:ilvl w:val="0"/>
          <w:numId w:val="2"/>
        </w:numPr>
        <w:bidi/>
        <w:spacing w:before="0" w:beforeAutospacing="0" w:after="0" w:afterAutospacing="0" w:line="360" w:lineRule="auto"/>
        <w:jc w:val="both"/>
        <w:textAlignment w:val="baseline"/>
        <w:rPr>
          <w:rFonts w:ascii="David" w:hAnsi="David" w:cs="David"/>
          <w:b/>
          <w:bCs/>
          <w:bdr w:val="none" w:sz="0" w:space="0" w:color="auto" w:frame="1"/>
          <w:rtl/>
        </w:rPr>
      </w:pPr>
      <w:r w:rsidRPr="00387C98">
        <w:rPr>
          <w:rFonts w:ascii="David" w:hAnsi="David" w:cs="David" w:hint="cs"/>
          <w:b/>
          <w:bCs/>
          <w:bdr w:val="none" w:sz="0" w:space="0" w:color="auto" w:frame="1"/>
          <w:rtl/>
        </w:rPr>
        <w:t>ההחלטה הנ"ל</w:t>
      </w:r>
      <w:r w:rsidR="00387C98">
        <w:rPr>
          <w:rFonts w:ascii="David" w:hAnsi="David" w:cs="David" w:hint="cs"/>
          <w:b/>
          <w:bCs/>
          <w:bdr w:val="none" w:sz="0" w:space="0" w:color="auto" w:frame="1"/>
          <w:rtl/>
        </w:rPr>
        <w:t>,</w:t>
      </w:r>
      <w:r w:rsidRPr="00387C98">
        <w:rPr>
          <w:rFonts w:ascii="David" w:hAnsi="David" w:cs="David" w:hint="cs"/>
          <w:b/>
          <w:bCs/>
          <w:bdr w:val="none" w:sz="0" w:space="0" w:color="auto" w:frame="1"/>
          <w:rtl/>
        </w:rPr>
        <w:t xml:space="preserve"> </w:t>
      </w:r>
      <w:r w:rsidR="000B2B96">
        <w:rPr>
          <w:rFonts w:ascii="David" w:hAnsi="David" w:cs="David" w:hint="cs"/>
          <w:b/>
          <w:bCs/>
          <w:bdr w:val="none" w:sz="0" w:space="0" w:color="auto" w:frame="1"/>
          <w:rtl/>
        </w:rPr>
        <w:t xml:space="preserve">לסגור בפני נשים את האפשרות לשרת כלוחמות בחיל השריון, פוגעת אנושות בזכות היסוד של נשים לכבוד ולשוויון, מנוגדת לחוק שירות הביטחון, והתקבלה בניגוד לכללי המשפט </w:t>
      </w:r>
      <w:proofErr w:type="spellStart"/>
      <w:r w:rsidR="000B2B96">
        <w:rPr>
          <w:rFonts w:ascii="David" w:hAnsi="David" w:cs="David" w:hint="cs"/>
          <w:b/>
          <w:bCs/>
          <w:bdr w:val="none" w:sz="0" w:space="0" w:color="auto" w:frame="1"/>
          <w:rtl/>
        </w:rPr>
        <w:t>המינהלי</w:t>
      </w:r>
      <w:proofErr w:type="spellEnd"/>
      <w:r w:rsidR="000B2B96">
        <w:rPr>
          <w:rFonts w:ascii="David" w:hAnsi="David" w:cs="David" w:hint="cs"/>
          <w:b/>
          <w:bCs/>
          <w:bdr w:val="none" w:sz="0" w:space="0" w:color="auto" w:frame="1"/>
          <w:rtl/>
        </w:rPr>
        <w:t xml:space="preserve">. יותר מכל, </w:t>
      </w:r>
      <w:r w:rsidR="00146516" w:rsidRPr="00387C98">
        <w:rPr>
          <w:rFonts w:ascii="David" w:hAnsi="David" w:cs="David"/>
          <w:b/>
          <w:bCs/>
          <w:bdr w:val="none" w:sz="0" w:space="0" w:color="auto" w:frame="1"/>
          <w:rtl/>
        </w:rPr>
        <w:t xml:space="preserve">מוכיחה </w:t>
      </w:r>
      <w:r w:rsidR="000B2B96">
        <w:rPr>
          <w:rFonts w:ascii="David" w:hAnsi="David" w:cs="David" w:hint="cs"/>
          <w:b/>
          <w:bCs/>
          <w:bdr w:val="none" w:sz="0" w:space="0" w:color="auto" w:frame="1"/>
          <w:rtl/>
        </w:rPr>
        <w:t xml:space="preserve">ההחלטה האמורה, </w:t>
      </w:r>
      <w:r w:rsidR="000B2B96" w:rsidRPr="00387C98">
        <w:rPr>
          <w:rFonts w:ascii="David" w:hAnsi="David" w:cs="David" w:hint="cs"/>
          <w:b/>
          <w:bCs/>
          <w:bdr w:val="none" w:sz="0" w:space="0" w:color="auto" w:frame="1"/>
          <w:rtl/>
        </w:rPr>
        <w:t>שהתקבלה למרות התוצאות המוצלחות של הפיילוט בשטח</w:t>
      </w:r>
      <w:r w:rsidR="000B2B96">
        <w:rPr>
          <w:rFonts w:ascii="David" w:hAnsi="David" w:cs="David" w:hint="cs"/>
          <w:b/>
          <w:bCs/>
          <w:bdr w:val="none" w:sz="0" w:space="0" w:color="auto" w:frame="1"/>
          <w:rtl/>
        </w:rPr>
        <w:t>,</w:t>
      </w:r>
      <w:r w:rsidR="000B2B96" w:rsidRPr="00387C98">
        <w:rPr>
          <w:rFonts w:ascii="David" w:hAnsi="David" w:cs="David" w:hint="cs"/>
          <w:b/>
          <w:bCs/>
          <w:bdr w:val="none" w:sz="0" w:space="0" w:color="auto" w:frame="1"/>
          <w:rtl/>
        </w:rPr>
        <w:t xml:space="preserve"> </w:t>
      </w:r>
      <w:r w:rsidRPr="00387C98">
        <w:rPr>
          <w:rFonts w:ascii="David" w:hAnsi="David" w:cs="David" w:hint="cs"/>
          <w:b/>
          <w:bCs/>
          <w:bdr w:val="none" w:sz="0" w:space="0" w:color="auto" w:frame="1"/>
          <w:rtl/>
        </w:rPr>
        <w:t xml:space="preserve">כי </w:t>
      </w:r>
      <w:r w:rsidR="00146516" w:rsidRPr="00387C98">
        <w:rPr>
          <w:rFonts w:ascii="David" w:hAnsi="David" w:cs="David"/>
          <w:b/>
          <w:bCs/>
          <w:bdr w:val="none" w:sz="0" w:space="0" w:color="auto" w:frame="1"/>
          <w:rtl/>
        </w:rPr>
        <w:t xml:space="preserve">השיקולים שמנחים את צה״ל בעניין זה </w:t>
      </w:r>
      <w:r w:rsidR="000B2B96">
        <w:rPr>
          <w:rFonts w:ascii="David" w:hAnsi="David" w:cs="David" w:hint="cs"/>
          <w:b/>
          <w:bCs/>
          <w:bdr w:val="none" w:sz="0" w:space="0" w:color="auto" w:frame="1"/>
          <w:rtl/>
        </w:rPr>
        <w:t xml:space="preserve">הינם שיקולים זרים, </w:t>
      </w:r>
      <w:r w:rsidR="0020615F" w:rsidRPr="00387C98">
        <w:rPr>
          <w:rFonts w:ascii="David" w:hAnsi="David" w:cs="David" w:hint="cs"/>
          <w:b/>
          <w:bCs/>
          <w:bdr w:val="none" w:sz="0" w:space="0" w:color="auto" w:frame="1"/>
          <w:rtl/>
        </w:rPr>
        <w:t>אינם</w:t>
      </w:r>
      <w:r w:rsidR="00146516" w:rsidRPr="00387C98">
        <w:rPr>
          <w:rFonts w:ascii="David" w:hAnsi="David" w:cs="David"/>
          <w:b/>
          <w:bCs/>
          <w:bdr w:val="none" w:sz="0" w:space="0" w:color="auto" w:frame="1"/>
          <w:rtl/>
        </w:rPr>
        <w:t xml:space="preserve"> שיקולים מקצועיי</w:t>
      </w:r>
      <w:r w:rsidR="00146516" w:rsidRPr="00387C98">
        <w:rPr>
          <w:rFonts w:ascii="David" w:hAnsi="David" w:cs="David" w:hint="cs"/>
          <w:b/>
          <w:bCs/>
          <w:bdr w:val="none" w:sz="0" w:space="0" w:color="auto" w:frame="1"/>
          <w:rtl/>
        </w:rPr>
        <w:t>ם</w:t>
      </w:r>
      <w:r w:rsidR="00B83D96" w:rsidRPr="00387C98">
        <w:rPr>
          <w:rFonts w:ascii="David" w:hAnsi="David" w:cs="David" w:hint="cs"/>
          <w:b/>
          <w:bCs/>
          <w:bdr w:val="none" w:sz="0" w:space="0" w:color="auto" w:frame="1"/>
          <w:rtl/>
        </w:rPr>
        <w:t xml:space="preserve"> ומעלה חשש כבד כי התקבלה כתוצאה מלחצים חיצוניים ומהשפעות פוליטיות זרות</w:t>
      </w:r>
      <w:r w:rsidR="000B2B96">
        <w:rPr>
          <w:rFonts w:ascii="David" w:hAnsi="David" w:cs="David" w:hint="cs"/>
          <w:b/>
          <w:bCs/>
          <w:bdr w:val="none" w:sz="0" w:space="0" w:color="auto" w:frame="1"/>
          <w:rtl/>
        </w:rPr>
        <w:t xml:space="preserve"> ואסורות</w:t>
      </w:r>
      <w:r w:rsidR="00146516" w:rsidRPr="00387C98">
        <w:rPr>
          <w:rFonts w:ascii="David" w:hAnsi="David" w:cs="David" w:hint="cs"/>
          <w:b/>
          <w:bCs/>
          <w:bdr w:val="none" w:sz="0" w:space="0" w:color="auto" w:frame="1"/>
          <w:rtl/>
        </w:rPr>
        <w:t>.</w:t>
      </w:r>
    </w:p>
    <w:p w:rsidR="00B36D83" w:rsidRPr="00B36D83" w:rsidRDefault="000B2B96" w:rsidP="00E95014">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tl/>
        </w:rPr>
      </w:pPr>
      <w:r>
        <w:rPr>
          <w:rFonts w:ascii="David" w:hAnsi="David" w:cs="David" w:hint="cs"/>
          <w:bdr w:val="none" w:sz="0" w:space="0" w:color="auto" w:frame="1"/>
          <w:rtl/>
        </w:rPr>
        <w:t xml:space="preserve">יודגש: </w:t>
      </w:r>
      <w:r w:rsidR="00146516" w:rsidRPr="00146516">
        <w:rPr>
          <w:rFonts w:ascii="David" w:hAnsi="David" w:cs="David"/>
          <w:bdr w:val="none" w:sz="0" w:space="0" w:color="auto" w:frame="1"/>
          <w:rtl/>
        </w:rPr>
        <w:t xml:space="preserve">הנימוק </w:t>
      </w:r>
      <w:r w:rsidR="00146516">
        <w:rPr>
          <w:rFonts w:ascii="David" w:hAnsi="David" w:cs="David" w:hint="cs"/>
          <w:bdr w:val="none" w:sz="0" w:space="0" w:color="auto" w:frame="1"/>
          <w:rtl/>
        </w:rPr>
        <w:t>הכלכלי</w:t>
      </w:r>
      <w:r w:rsidR="00B83D96">
        <w:rPr>
          <w:rFonts w:ascii="David" w:hAnsi="David" w:cs="David" w:hint="cs"/>
          <w:bdr w:val="none" w:sz="0" w:space="0" w:color="auto" w:frame="1"/>
          <w:rtl/>
        </w:rPr>
        <w:t xml:space="preserve"> </w:t>
      </w:r>
      <w:r w:rsidR="00146516">
        <w:rPr>
          <w:rFonts w:ascii="David" w:hAnsi="David" w:cs="David" w:hint="cs"/>
          <w:bdr w:val="none" w:sz="0" w:space="0" w:color="auto" w:frame="1"/>
          <w:rtl/>
        </w:rPr>
        <w:t>ש</w:t>
      </w:r>
      <w:r w:rsidR="005201A2">
        <w:rPr>
          <w:rFonts w:ascii="David" w:hAnsi="David" w:cs="David" w:hint="cs"/>
          <w:bdr w:val="none" w:sz="0" w:space="0" w:color="auto" w:frame="1"/>
          <w:rtl/>
        </w:rPr>
        <w:t xml:space="preserve">סופק </w:t>
      </w:r>
      <w:r w:rsidR="00146516">
        <w:rPr>
          <w:rFonts w:ascii="David" w:hAnsi="David" w:cs="David" w:hint="cs"/>
          <w:bdr w:val="none" w:sz="0" w:space="0" w:color="auto" w:frame="1"/>
          <w:rtl/>
        </w:rPr>
        <w:t>לביטול שילובן של ה</w:t>
      </w:r>
      <w:r w:rsidR="00B83D96">
        <w:rPr>
          <w:rFonts w:ascii="David" w:hAnsi="David" w:cs="David" w:hint="cs"/>
          <w:bdr w:val="none" w:sz="0" w:space="0" w:color="auto" w:frame="1"/>
          <w:rtl/>
        </w:rPr>
        <w:t xml:space="preserve">נשים בחיל השריון </w:t>
      </w:r>
      <w:r w:rsidR="00146516" w:rsidRPr="00146516">
        <w:rPr>
          <w:rFonts w:ascii="David" w:hAnsi="David" w:cs="David"/>
          <w:bdr w:val="none" w:sz="0" w:space="0" w:color="auto" w:frame="1"/>
          <w:rtl/>
        </w:rPr>
        <w:t>נ</w:t>
      </w:r>
      <w:r w:rsidR="00874705">
        <w:rPr>
          <w:rFonts w:ascii="David" w:hAnsi="David" w:cs="David" w:hint="cs"/>
          <w:bdr w:val="none" w:sz="0" w:space="0" w:color="auto" w:frame="1"/>
          <w:rtl/>
        </w:rPr>
        <w:t xml:space="preserve">דחה כבר </w:t>
      </w:r>
      <w:r w:rsidR="00146516" w:rsidRPr="00146516">
        <w:rPr>
          <w:rFonts w:ascii="David" w:hAnsi="David" w:cs="David"/>
          <w:bdr w:val="none" w:sz="0" w:space="0" w:color="auto" w:frame="1"/>
          <w:rtl/>
        </w:rPr>
        <w:t>בשנות התשעים</w:t>
      </w:r>
      <w:r w:rsidR="00874705">
        <w:rPr>
          <w:rFonts w:ascii="David" w:hAnsi="David" w:cs="David" w:hint="cs"/>
          <w:bdr w:val="none" w:sz="0" w:space="0" w:color="auto" w:frame="1"/>
          <w:rtl/>
        </w:rPr>
        <w:t xml:space="preserve"> על ידי בית המשפט העליון</w:t>
      </w:r>
      <w:r w:rsidR="00146516" w:rsidRPr="00146516">
        <w:rPr>
          <w:rFonts w:ascii="David" w:hAnsi="David" w:cs="David"/>
          <w:bdr w:val="none" w:sz="0" w:space="0" w:color="auto" w:frame="1"/>
          <w:rtl/>
        </w:rPr>
        <w:t xml:space="preserve"> ב</w:t>
      </w:r>
      <w:r w:rsidR="00146516" w:rsidRPr="00B83D96">
        <w:rPr>
          <w:rFonts w:ascii="David" w:hAnsi="David" w:cs="David"/>
          <w:b/>
          <w:bCs/>
          <w:bdr w:val="none" w:sz="0" w:space="0" w:color="auto" w:frame="1"/>
          <w:rtl/>
        </w:rPr>
        <w:t xml:space="preserve">בג״ץ </w:t>
      </w:r>
      <w:r w:rsidR="00D969E7">
        <w:rPr>
          <w:rFonts w:ascii="David" w:hAnsi="David" w:cs="David" w:hint="cs"/>
          <w:b/>
          <w:bCs/>
          <w:bdr w:val="none" w:sz="0" w:space="0" w:color="auto" w:frame="1"/>
          <w:rtl/>
        </w:rPr>
        <w:t xml:space="preserve">4514/94 </w:t>
      </w:r>
      <w:r w:rsidR="00146516" w:rsidRPr="00B83D96">
        <w:rPr>
          <w:rFonts w:ascii="David" w:hAnsi="David" w:cs="David"/>
          <w:b/>
          <w:bCs/>
          <w:bdr w:val="none" w:sz="0" w:space="0" w:color="auto" w:frame="1"/>
          <w:rtl/>
        </w:rPr>
        <w:t>אליס מילר</w:t>
      </w:r>
      <w:r w:rsidR="00D969E7">
        <w:rPr>
          <w:rFonts w:ascii="David" w:hAnsi="David" w:cs="David" w:hint="cs"/>
          <w:b/>
          <w:bCs/>
          <w:bdr w:val="none" w:sz="0" w:space="0" w:color="auto" w:frame="1"/>
          <w:rtl/>
        </w:rPr>
        <w:t xml:space="preserve"> נ' שר הביטחון ואח', פ"ד </w:t>
      </w:r>
      <w:r w:rsidR="00D969E7">
        <w:rPr>
          <w:rFonts w:ascii="David" w:hAnsi="David" w:cs="David" w:hint="cs"/>
          <w:b/>
          <w:bCs/>
          <w:bdr w:val="none" w:sz="0" w:space="0" w:color="auto" w:frame="1"/>
          <w:rtl/>
        </w:rPr>
        <w:lastRenderedPageBreak/>
        <w:t xml:space="preserve">מט(4) </w:t>
      </w:r>
      <w:r w:rsidR="00D969E7">
        <w:rPr>
          <w:rFonts w:ascii="David" w:hAnsi="David" w:cs="David" w:hint="cs"/>
          <w:bdr w:val="none" w:sz="0" w:space="0" w:color="auto" w:frame="1"/>
          <w:rtl/>
        </w:rPr>
        <w:t>94 (להלן: "</w:t>
      </w:r>
      <w:r w:rsidR="00D969E7" w:rsidRPr="00E95014">
        <w:rPr>
          <w:rFonts w:ascii="David" w:hAnsi="David" w:cs="David" w:hint="eastAsia"/>
          <w:b/>
          <w:bCs/>
          <w:bdr w:val="none" w:sz="0" w:space="0" w:color="auto" w:frame="1"/>
          <w:rtl/>
        </w:rPr>
        <w:t>בג</w:t>
      </w:r>
      <w:r w:rsidR="00D969E7" w:rsidRPr="00E95014">
        <w:rPr>
          <w:rFonts w:ascii="David" w:hAnsi="David" w:cs="David"/>
          <w:b/>
          <w:bCs/>
          <w:bdr w:val="none" w:sz="0" w:space="0" w:color="auto" w:frame="1"/>
          <w:rtl/>
        </w:rPr>
        <w:t xml:space="preserve">"ץ </w:t>
      </w:r>
      <w:r w:rsidR="00D969E7" w:rsidRPr="00E95014">
        <w:rPr>
          <w:rFonts w:ascii="David" w:hAnsi="David" w:cs="David" w:hint="eastAsia"/>
          <w:b/>
          <w:bCs/>
          <w:bdr w:val="none" w:sz="0" w:space="0" w:color="auto" w:frame="1"/>
          <w:rtl/>
        </w:rPr>
        <w:t>אליס</w:t>
      </w:r>
      <w:r w:rsidR="00D969E7" w:rsidRPr="00E95014">
        <w:rPr>
          <w:rFonts w:ascii="David" w:hAnsi="David" w:cs="David"/>
          <w:b/>
          <w:bCs/>
          <w:bdr w:val="none" w:sz="0" w:space="0" w:color="auto" w:frame="1"/>
          <w:rtl/>
        </w:rPr>
        <w:t xml:space="preserve"> </w:t>
      </w:r>
      <w:r w:rsidR="00D969E7" w:rsidRPr="00E95014">
        <w:rPr>
          <w:rFonts w:ascii="David" w:hAnsi="David" w:cs="David" w:hint="eastAsia"/>
          <w:b/>
          <w:bCs/>
          <w:bdr w:val="none" w:sz="0" w:space="0" w:color="auto" w:frame="1"/>
          <w:rtl/>
        </w:rPr>
        <w:t>מילר</w:t>
      </w:r>
      <w:r w:rsidR="00D969E7">
        <w:rPr>
          <w:rFonts w:ascii="David" w:hAnsi="David" w:cs="David" w:hint="cs"/>
          <w:bdr w:val="none" w:sz="0" w:space="0" w:color="auto" w:frame="1"/>
          <w:rtl/>
        </w:rPr>
        <w:t xml:space="preserve">"), </w:t>
      </w:r>
      <w:r w:rsidR="00146516" w:rsidRPr="00146516">
        <w:rPr>
          <w:rFonts w:ascii="David" w:hAnsi="David" w:cs="David"/>
          <w:bdr w:val="none" w:sz="0" w:space="0" w:color="auto" w:frame="1"/>
          <w:rtl/>
        </w:rPr>
        <w:t>שהובילה שדולת הנשים בישראל</w:t>
      </w:r>
      <w:r w:rsidR="00B36D83">
        <w:rPr>
          <w:rFonts w:ascii="David" w:hAnsi="David" w:cs="David" w:hint="cs"/>
          <w:bdr w:val="none" w:sz="0" w:space="0" w:color="auto" w:frame="1"/>
          <w:rtl/>
        </w:rPr>
        <w:t xml:space="preserve"> יחד</w:t>
      </w:r>
      <w:r w:rsidR="00146516" w:rsidRPr="00146516">
        <w:rPr>
          <w:rFonts w:ascii="David" w:hAnsi="David" w:cs="David"/>
          <w:bdr w:val="none" w:sz="0" w:space="0" w:color="auto" w:frame="1"/>
          <w:rtl/>
        </w:rPr>
        <w:t xml:space="preserve"> עם האגודה לזכויות האזרח</w:t>
      </w:r>
      <w:r w:rsidR="00B36D83">
        <w:rPr>
          <w:rFonts w:ascii="David" w:hAnsi="David" w:cs="David" w:hint="cs"/>
          <w:bdr w:val="none" w:sz="0" w:space="0" w:color="auto" w:frame="1"/>
          <w:rtl/>
        </w:rPr>
        <w:t>,</w:t>
      </w:r>
      <w:r w:rsidR="005201A2">
        <w:rPr>
          <w:rFonts w:ascii="David" w:hAnsi="David" w:cs="David" w:hint="cs"/>
          <w:bdr w:val="none" w:sz="0" w:space="0" w:color="auto" w:frame="1"/>
          <w:rtl/>
        </w:rPr>
        <w:t xml:space="preserve"> שם נקבע כי </w:t>
      </w:r>
      <w:r w:rsidR="00874705">
        <w:rPr>
          <w:rFonts w:ascii="David" w:hAnsi="David" w:cs="David" w:hint="cs"/>
          <w:bdr w:val="none" w:sz="0" w:space="0" w:color="auto" w:frame="1"/>
          <w:rtl/>
        </w:rPr>
        <w:t xml:space="preserve">שוויון עולה כסף וכי </w:t>
      </w:r>
      <w:r w:rsidR="005201A2">
        <w:rPr>
          <w:rFonts w:ascii="David" w:hAnsi="David" w:cs="David" w:hint="cs"/>
          <w:bdr w:val="none" w:sz="0" w:space="0" w:color="auto" w:frame="1"/>
          <w:rtl/>
        </w:rPr>
        <w:t>שיקולים כלכליים</w:t>
      </w:r>
      <w:r w:rsidR="00B36D83">
        <w:rPr>
          <w:rFonts w:ascii="David" w:hAnsi="David" w:cs="David" w:hint="cs"/>
          <w:bdr w:val="none" w:sz="0" w:space="0" w:color="auto" w:frame="1"/>
          <w:rtl/>
        </w:rPr>
        <w:t xml:space="preserve"> ותשתיתיים מעין אלה בהם נתלה צה"ל בהחלטה נשוא פנייתנו כדי להצדיק את ההחלטה שלא לשלב נשים בשריון,</w:t>
      </w:r>
      <w:r w:rsidR="005201A2">
        <w:rPr>
          <w:rFonts w:ascii="David" w:hAnsi="David" w:cs="David" w:hint="cs"/>
          <w:bdr w:val="none" w:sz="0" w:space="0" w:color="auto" w:frame="1"/>
          <w:rtl/>
        </w:rPr>
        <w:t xml:space="preserve"> אינם </w:t>
      </w:r>
      <w:r w:rsidR="00874705">
        <w:rPr>
          <w:rFonts w:ascii="David" w:hAnsi="David" w:cs="David" w:hint="cs"/>
          <w:bdr w:val="none" w:sz="0" w:space="0" w:color="auto" w:frame="1"/>
          <w:rtl/>
        </w:rPr>
        <w:t xml:space="preserve">יכולים להצדיק </w:t>
      </w:r>
      <w:r w:rsidR="00B36D83">
        <w:rPr>
          <w:rFonts w:ascii="David" w:hAnsi="David" w:cs="David" w:hint="cs"/>
          <w:bdr w:val="none" w:sz="0" w:space="0" w:color="auto" w:frame="1"/>
          <w:rtl/>
        </w:rPr>
        <w:t xml:space="preserve">את הפגיעה </w:t>
      </w:r>
      <w:r w:rsidR="005201A2">
        <w:rPr>
          <w:rFonts w:ascii="David" w:hAnsi="David" w:cs="David" w:hint="cs"/>
          <w:bdr w:val="none" w:sz="0" w:space="0" w:color="auto" w:frame="1"/>
          <w:rtl/>
        </w:rPr>
        <w:t>בעקרון השוויון</w:t>
      </w:r>
      <w:r w:rsidR="00874705">
        <w:rPr>
          <w:rFonts w:ascii="David" w:hAnsi="David" w:cs="David" w:hint="cs"/>
          <w:bdr w:val="none" w:sz="0" w:space="0" w:color="auto" w:frame="1"/>
          <w:rtl/>
        </w:rPr>
        <w:t>. והנה הדברים שנאמרו בהקשר זה</w:t>
      </w:r>
      <w:r w:rsidR="005201A2">
        <w:rPr>
          <w:rFonts w:ascii="David" w:hAnsi="David" w:cs="David" w:hint="cs"/>
          <w:bdr w:val="none" w:sz="0" w:space="0" w:color="auto" w:frame="1"/>
          <w:rtl/>
        </w:rPr>
        <w:t>:</w:t>
      </w:r>
    </w:p>
    <w:p w:rsidR="00B36D83" w:rsidRDefault="00874705" w:rsidP="00E95014">
      <w:pPr>
        <w:pStyle w:val="NormalWeb"/>
        <w:bidi/>
        <w:spacing w:before="0" w:beforeAutospacing="0" w:after="0" w:afterAutospacing="0" w:line="360" w:lineRule="auto"/>
        <w:ind w:left="1502"/>
        <w:jc w:val="both"/>
        <w:textAlignment w:val="baseline"/>
        <w:rPr>
          <w:rFonts w:ascii="David" w:hAnsi="David" w:cs="David"/>
          <w:bdr w:val="none" w:sz="0" w:space="0" w:color="auto" w:frame="1"/>
        </w:rPr>
      </w:pPr>
      <w:r>
        <w:rPr>
          <w:rFonts w:ascii="David" w:hAnsi="David" w:cs="David" w:hint="cs"/>
          <w:i/>
          <w:iCs/>
          <w:color w:val="000000"/>
          <w:rtl/>
        </w:rPr>
        <w:t>"...</w:t>
      </w:r>
      <w:r w:rsidR="00D969E7" w:rsidRPr="00E911E5">
        <w:rPr>
          <w:rFonts w:ascii="David" w:hAnsi="David" w:cs="David"/>
          <w:b/>
          <w:bCs/>
          <w:i/>
          <w:iCs/>
          <w:color w:val="000000"/>
          <w:rtl/>
        </w:rPr>
        <w:t xml:space="preserve"> כשעל הפרק ניצבת תביעה למימוש זכות יסוד – וכזה הוא המקרה</w:t>
      </w:r>
      <w:r w:rsidR="00D969E7" w:rsidRPr="00E911E5">
        <w:rPr>
          <w:rFonts w:ascii="David" w:hAnsi="David" w:cs="David" w:hint="eastAsia"/>
          <w:b/>
          <w:bCs/>
          <w:i/>
          <w:iCs/>
          <w:color w:val="000000"/>
        </w:rPr>
        <w:t> </w:t>
      </w:r>
      <w:r w:rsidR="00D969E7" w:rsidRPr="00E911E5">
        <w:rPr>
          <w:rFonts w:ascii="David" w:hAnsi="David" w:cs="David"/>
          <w:b/>
          <w:bCs/>
          <w:i/>
          <w:iCs/>
          <w:color w:val="000000"/>
          <w:rtl/>
        </w:rPr>
        <w:t>שלפנינו – משקלם היחסי של השיקולים התקציביים אינו יכול להיות גדול</w:t>
      </w:r>
      <w:r w:rsidR="00D969E7" w:rsidRPr="00E911E5">
        <w:rPr>
          <w:rFonts w:ascii="David" w:hAnsi="David" w:cs="David"/>
          <w:i/>
          <w:iCs/>
          <w:color w:val="000000"/>
          <w:rtl/>
        </w:rPr>
        <w:t>. שכן</w:t>
      </w:r>
      <w:r w:rsidR="00D969E7" w:rsidRPr="00E911E5">
        <w:rPr>
          <w:rFonts w:ascii="David" w:hAnsi="David" w:cs="David"/>
          <w:i/>
          <w:iCs/>
          <w:color w:val="000000"/>
        </w:rPr>
        <w:t>:</w:t>
      </w:r>
      <w:r w:rsidR="00D969E7" w:rsidRPr="00E911E5">
        <w:rPr>
          <w:rFonts w:ascii="David" w:hAnsi="David" w:cs="David"/>
          <w:i/>
          <w:iCs/>
          <w:color w:val="000000"/>
          <w:rtl/>
        </w:rPr>
        <w:t xml:space="preserve"> </w:t>
      </w:r>
      <w:r w:rsidR="00D969E7" w:rsidRPr="00E911E5">
        <w:rPr>
          <w:rFonts w:ascii="David" w:hAnsi="David" w:cs="David"/>
          <w:b/>
          <w:bCs/>
          <w:i/>
          <w:iCs/>
          <w:color w:val="000000"/>
        </w:rPr>
        <w:t>"</w:t>
      </w:r>
      <w:r w:rsidR="00D969E7" w:rsidRPr="00E911E5">
        <w:rPr>
          <w:rFonts w:ascii="David" w:hAnsi="David" w:cs="David"/>
          <w:b/>
          <w:bCs/>
          <w:i/>
          <w:iCs/>
          <w:color w:val="000000"/>
          <w:rtl/>
        </w:rPr>
        <w:t>הרטוריקה של זכויות אדם צריכה להיות מכוסה במציאות המעמידה זכויות אלו בראש סולם העדיפויות הלאומי. הגנה על זכויות אדם עולה כסף, וחברה המכבדת זכויות אדם צריכה להיות נכונה לשאת במעמסה הכספית</w:t>
      </w:r>
      <w:r w:rsidR="00D969E7" w:rsidRPr="00E911E5">
        <w:rPr>
          <w:rFonts w:ascii="David" w:hAnsi="David" w:cs="David"/>
          <w:i/>
          <w:iCs/>
          <w:color w:val="000000"/>
          <w:rtl/>
        </w:rPr>
        <w:t>" (ברק, בספרו הנ"ל, כרך ג, פרשנות חוקתית (נבו, תשנ"ד) </w:t>
      </w:r>
      <w:r w:rsidR="00D969E7" w:rsidRPr="00E911E5">
        <w:rPr>
          <w:rFonts w:ascii="David" w:hAnsi="David" w:cs="David"/>
          <w:i/>
          <w:iCs/>
          <w:color w:val="000000"/>
        </w:rPr>
        <w:t>528</w:t>
      </w:r>
      <w:r w:rsidR="00D969E7" w:rsidRPr="00E911E5">
        <w:rPr>
          <w:rFonts w:ascii="David" w:hAnsi="David" w:cs="David"/>
          <w:i/>
          <w:iCs/>
          <w:color w:val="000000"/>
          <w:rtl/>
        </w:rPr>
        <w:t>)"</w:t>
      </w:r>
      <w:r>
        <w:rPr>
          <w:rFonts w:ascii="David" w:hAnsi="David" w:cs="David" w:hint="cs"/>
          <w:i/>
          <w:iCs/>
          <w:color w:val="000000"/>
          <w:rtl/>
        </w:rPr>
        <w:t xml:space="preserve"> </w:t>
      </w:r>
      <w:r w:rsidRPr="00E911E5">
        <w:rPr>
          <w:rFonts w:ascii="David" w:hAnsi="David" w:cs="David" w:hint="cs"/>
          <w:color w:val="000000"/>
          <w:rtl/>
        </w:rPr>
        <w:t xml:space="preserve"> </w:t>
      </w:r>
      <w:r w:rsidR="00E911E5" w:rsidRPr="00E911E5">
        <w:rPr>
          <w:rFonts w:ascii="David" w:hAnsi="David" w:cs="David" w:hint="cs"/>
          <w:color w:val="000000"/>
          <w:rtl/>
        </w:rPr>
        <w:t>(</w:t>
      </w:r>
      <w:r w:rsidR="00B36D83" w:rsidRPr="00B36D83">
        <w:rPr>
          <w:rFonts w:ascii="David" w:hAnsi="David" w:cs="David"/>
          <w:bdr w:val="none" w:sz="0" w:space="0" w:color="auto" w:frame="1"/>
          <w:rtl/>
        </w:rPr>
        <w:t>בג</w:t>
      </w:r>
      <w:r>
        <w:rPr>
          <w:rFonts w:ascii="David" w:hAnsi="David" w:cs="David" w:hint="cs"/>
          <w:bdr w:val="none" w:sz="0" w:space="0" w:color="auto" w:frame="1"/>
          <w:rtl/>
        </w:rPr>
        <w:t>"</w:t>
      </w:r>
      <w:r w:rsidR="00B36D83" w:rsidRPr="00B36D83">
        <w:rPr>
          <w:rFonts w:ascii="David" w:hAnsi="David" w:cs="David"/>
          <w:bdr w:val="none" w:sz="0" w:space="0" w:color="auto" w:frame="1"/>
          <w:rtl/>
        </w:rPr>
        <w:t>ץ</w:t>
      </w:r>
      <w:r>
        <w:rPr>
          <w:rFonts w:ascii="David" w:hAnsi="David" w:cs="David" w:hint="cs"/>
          <w:bdr w:val="none" w:sz="0" w:space="0" w:color="auto" w:frame="1"/>
          <w:rtl/>
        </w:rPr>
        <w:t xml:space="preserve"> אליס מילר, בעמ' 113</w:t>
      </w:r>
      <w:r w:rsidR="00862425">
        <w:rPr>
          <w:rFonts w:ascii="David" w:hAnsi="David" w:cs="David" w:hint="cs"/>
          <w:bdr w:val="none" w:sz="0" w:space="0" w:color="auto" w:frame="1"/>
          <w:rtl/>
        </w:rPr>
        <w:t>).</w:t>
      </w:r>
    </w:p>
    <w:p w:rsidR="001408B9" w:rsidRPr="001408B9" w:rsidRDefault="00B83D96" w:rsidP="00E95014">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Pr>
          <w:rFonts w:ascii="David" w:hAnsi="David" w:cs="David" w:hint="cs"/>
          <w:bdr w:val="none" w:sz="0" w:space="0" w:color="auto" w:frame="1"/>
          <w:rtl/>
        </w:rPr>
        <w:t xml:space="preserve">כידוע, בעקבות בג"ץ </w:t>
      </w:r>
      <w:r w:rsidR="00874705">
        <w:rPr>
          <w:rFonts w:ascii="David" w:hAnsi="David" w:cs="David" w:hint="cs"/>
          <w:bdr w:val="none" w:sz="0" w:space="0" w:color="auto" w:frame="1"/>
          <w:rtl/>
        </w:rPr>
        <w:t xml:space="preserve">אליס </w:t>
      </w:r>
      <w:r>
        <w:rPr>
          <w:rFonts w:ascii="David" w:hAnsi="David" w:cs="David" w:hint="cs"/>
          <w:bdr w:val="none" w:sz="0" w:space="0" w:color="auto" w:frame="1"/>
          <w:rtl/>
        </w:rPr>
        <w:t>מילר תוקן חוק שירות ביטחון וכיום הוא קובע כי: "</w:t>
      </w:r>
      <w:r w:rsidRPr="001408B9">
        <w:rPr>
          <w:rFonts w:ascii="Aharoni" w:hAnsi="Aharoni" w:cs="Aharoni"/>
          <w:bdr w:val="none" w:sz="0" w:space="0" w:color="auto" w:frame="1"/>
          <w:rtl/>
        </w:rPr>
        <w:t xml:space="preserve">לכל יוצא צבא </w:t>
      </w:r>
      <w:proofErr w:type="spellStart"/>
      <w:r w:rsidRPr="001408B9">
        <w:rPr>
          <w:rFonts w:ascii="Aharoni" w:hAnsi="Aharoni" w:cs="Aharoni"/>
          <w:bdr w:val="none" w:sz="0" w:space="0" w:color="auto" w:frame="1"/>
          <w:rtl/>
        </w:rPr>
        <w:t>אשה</w:t>
      </w:r>
      <w:proofErr w:type="spellEnd"/>
      <w:r w:rsidRPr="001408B9">
        <w:rPr>
          <w:rFonts w:ascii="Aharoni" w:hAnsi="Aharoni" w:cs="Aharoni"/>
          <w:bdr w:val="none" w:sz="0" w:space="0" w:color="auto" w:frame="1"/>
          <w:rtl/>
        </w:rPr>
        <w:t xml:space="preserve"> זכות שווה לזכותו של יוצא צבא גבר, למלא תפקיד כלשהו בשירות הצבאי</w:t>
      </w:r>
      <w:r>
        <w:rPr>
          <w:rFonts w:ascii="David" w:hAnsi="David" w:cs="David" w:hint="cs"/>
          <w:bdr w:val="none" w:sz="0" w:space="0" w:color="auto" w:frame="1"/>
          <w:rtl/>
        </w:rPr>
        <w:t>" (</w:t>
      </w:r>
      <w:r w:rsidRPr="00B83D96">
        <w:rPr>
          <w:rFonts w:ascii="David" w:hAnsi="David" w:cs="David"/>
          <w:bdr w:val="none" w:sz="0" w:space="0" w:color="auto" w:frame="1"/>
          <w:rtl/>
        </w:rPr>
        <w:t>סעיף 16א</w:t>
      </w:r>
      <w:r w:rsidR="001408B9">
        <w:rPr>
          <w:rFonts w:ascii="David" w:hAnsi="David" w:cs="David" w:hint="cs"/>
          <w:bdr w:val="none" w:sz="0" w:space="0" w:color="auto" w:frame="1"/>
          <w:rtl/>
        </w:rPr>
        <w:t>(א)</w:t>
      </w:r>
      <w:r w:rsidRPr="00B83D96">
        <w:rPr>
          <w:rFonts w:ascii="David" w:hAnsi="David" w:cs="David"/>
          <w:bdr w:val="none" w:sz="0" w:space="0" w:color="auto" w:frame="1"/>
          <w:rtl/>
        </w:rPr>
        <w:t xml:space="preserve"> לחוק שירות בטחון [נוסח משולב], תשמ"ו-1986</w:t>
      </w:r>
      <w:r>
        <w:rPr>
          <w:rFonts w:ascii="David" w:hAnsi="David" w:cs="David" w:hint="cs"/>
          <w:bdr w:val="none" w:sz="0" w:space="0" w:color="auto" w:frame="1"/>
          <w:rtl/>
        </w:rPr>
        <w:t>)</w:t>
      </w:r>
      <w:r w:rsidR="001408B9">
        <w:rPr>
          <w:rFonts w:ascii="David" w:hAnsi="David" w:cs="David" w:hint="cs"/>
          <w:bdr w:val="none" w:sz="0" w:space="0" w:color="auto" w:frame="1"/>
          <w:rtl/>
        </w:rPr>
        <w:t>. החריג לכלל זה הוא כאשר פגיעה בזכ</w:t>
      </w:r>
      <w:r w:rsidR="00F9370B">
        <w:rPr>
          <w:rFonts w:ascii="David" w:hAnsi="David" w:cs="David" w:hint="cs"/>
          <w:bdr w:val="none" w:sz="0" w:space="0" w:color="auto" w:frame="1"/>
          <w:rtl/>
        </w:rPr>
        <w:t>ו</w:t>
      </w:r>
      <w:r w:rsidR="001408B9">
        <w:rPr>
          <w:rFonts w:ascii="David" w:hAnsi="David" w:cs="David" w:hint="cs"/>
          <w:bdr w:val="none" w:sz="0" w:space="0" w:color="auto" w:frame="1"/>
          <w:rtl/>
        </w:rPr>
        <w:t>תה של אישה למלא תפקיד מתחייבת ממהותו ומאופיו של התפקיד (סעיף 16א(ב) לחוק)</w:t>
      </w:r>
      <w:r w:rsidR="009E69D3">
        <w:rPr>
          <w:rFonts w:ascii="David" w:hAnsi="David" w:cs="David" w:hint="cs"/>
          <w:bdr w:val="none" w:sz="0" w:space="0" w:color="auto" w:frame="1"/>
          <w:rtl/>
        </w:rPr>
        <w:t>.</w:t>
      </w:r>
      <w:r w:rsidR="001408B9">
        <w:rPr>
          <w:rFonts w:ascii="David" w:hAnsi="David" w:cs="David" w:hint="cs"/>
          <w:bdr w:val="none" w:sz="0" w:space="0" w:color="auto" w:frame="1"/>
          <w:rtl/>
        </w:rPr>
        <w:t xml:space="preserve"> ואולם, חריג זה, כאמור, אינו מתקיים בענייננו</w:t>
      </w:r>
      <w:r w:rsidR="00874705">
        <w:rPr>
          <w:rFonts w:ascii="David" w:hAnsi="David" w:cs="David" w:hint="cs"/>
          <w:bdr w:val="none" w:sz="0" w:space="0" w:color="auto" w:frame="1"/>
          <w:rtl/>
        </w:rPr>
        <w:t xml:space="preserve">. יתרה מזו: </w:t>
      </w:r>
      <w:r w:rsidR="00387C98">
        <w:rPr>
          <w:rFonts w:ascii="David" w:hAnsi="David" w:cs="David" w:hint="cs"/>
          <w:bdr w:val="none" w:sz="0" w:space="0" w:color="auto" w:frame="1"/>
          <w:rtl/>
        </w:rPr>
        <w:t>צה"ל עצמו</w:t>
      </w:r>
      <w:r w:rsidR="001408B9">
        <w:rPr>
          <w:rFonts w:ascii="David" w:hAnsi="David" w:cs="David" w:hint="cs"/>
          <w:bdr w:val="none" w:sz="0" w:space="0" w:color="auto" w:frame="1"/>
          <w:rtl/>
        </w:rPr>
        <w:t xml:space="preserve"> </w:t>
      </w:r>
      <w:r w:rsidR="000B2B96">
        <w:rPr>
          <w:rFonts w:ascii="David" w:hAnsi="David" w:cs="David" w:hint="cs"/>
          <w:bdr w:val="none" w:sz="0" w:space="0" w:color="auto" w:frame="1"/>
          <w:rtl/>
        </w:rPr>
        <w:t xml:space="preserve">הבהיר </w:t>
      </w:r>
      <w:r w:rsidR="001408B9">
        <w:rPr>
          <w:rFonts w:ascii="David" w:hAnsi="David" w:cs="David" w:hint="cs"/>
          <w:bdr w:val="none" w:sz="0" w:space="0" w:color="auto" w:frame="1"/>
          <w:rtl/>
        </w:rPr>
        <w:t xml:space="preserve">כי הפיילוט עבר בהצלחה וכי </w:t>
      </w:r>
      <w:r w:rsidR="001408B9" w:rsidRPr="00F9370B">
        <w:rPr>
          <w:rFonts w:ascii="David" w:hAnsi="David" w:cs="David" w:hint="cs"/>
          <w:b/>
          <w:bCs/>
          <w:bdr w:val="none" w:sz="0" w:space="0" w:color="auto" w:frame="1"/>
          <w:rtl/>
        </w:rPr>
        <w:t>ההחלטה שלא לשלב נשים בתפקידי לוחמות בשריון אינה נובעת ממהות ומאופי התפקיד אלא מטעמים כלכליים ותשתיתיים גרידא</w:t>
      </w:r>
      <w:r w:rsidR="001408B9">
        <w:rPr>
          <w:rFonts w:ascii="David" w:hAnsi="David" w:cs="David" w:hint="cs"/>
          <w:bdr w:val="none" w:sz="0" w:space="0" w:color="auto" w:frame="1"/>
          <w:rtl/>
        </w:rPr>
        <w:t xml:space="preserve">. </w:t>
      </w:r>
    </w:p>
    <w:p w:rsidR="00387C98" w:rsidRPr="000B2B96" w:rsidRDefault="00F2650E" w:rsidP="00E911E5">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tl/>
        </w:rPr>
      </w:pPr>
      <w:r>
        <w:rPr>
          <w:rFonts w:ascii="David" w:hAnsi="David" w:cs="David" w:hint="cs"/>
          <w:bdr w:val="none" w:sz="0" w:space="0" w:color="auto" w:frame="1"/>
          <w:rtl/>
        </w:rPr>
        <w:t xml:space="preserve">בנסיבות אלה, ההחלטה האמורה, מסיגה אותנו עשרות שנים לאחור, לימים שלפני בג"ץ מילר, </w:t>
      </w:r>
      <w:r w:rsidR="00CF0201">
        <w:rPr>
          <w:rFonts w:ascii="David" w:hAnsi="David" w:cs="David" w:hint="cs"/>
          <w:bdr w:val="none" w:sz="0" w:space="0" w:color="auto" w:frame="1"/>
          <w:rtl/>
        </w:rPr>
        <w:t xml:space="preserve">וברי כי היא מהווה </w:t>
      </w:r>
      <w:r w:rsidR="000B2B96">
        <w:rPr>
          <w:rFonts w:ascii="David" w:hAnsi="David" w:cs="David" w:hint="cs"/>
          <w:bdr w:val="none" w:sz="0" w:space="0" w:color="auto" w:frame="1"/>
          <w:rtl/>
        </w:rPr>
        <w:t xml:space="preserve">אכזבה </w:t>
      </w:r>
      <w:r w:rsidR="00CF0201">
        <w:rPr>
          <w:rFonts w:ascii="David" w:hAnsi="David" w:cs="David" w:hint="cs"/>
          <w:bdr w:val="none" w:sz="0" w:space="0" w:color="auto" w:frame="1"/>
          <w:rtl/>
        </w:rPr>
        <w:t xml:space="preserve">קשה, כהחלטה </w:t>
      </w:r>
      <w:r w:rsidR="000B2B96" w:rsidRPr="000B2B96">
        <w:rPr>
          <w:rFonts w:ascii="David" w:hAnsi="David" w:cs="David" w:hint="eastAsia"/>
          <w:bdr w:val="none" w:sz="0" w:space="0" w:color="auto" w:frame="1"/>
          <w:rtl/>
        </w:rPr>
        <w:t>הראשונה</w:t>
      </w:r>
      <w:r w:rsidR="000B2B96" w:rsidRPr="000B2B96">
        <w:rPr>
          <w:rFonts w:ascii="David" w:hAnsi="David" w:cs="David"/>
          <w:bdr w:val="none" w:sz="0" w:space="0" w:color="auto" w:frame="1"/>
          <w:rtl/>
        </w:rPr>
        <w:t xml:space="preserve"> </w:t>
      </w:r>
      <w:r w:rsidR="000B2B96" w:rsidRPr="000B2B96">
        <w:rPr>
          <w:rFonts w:ascii="David" w:hAnsi="David" w:cs="David" w:hint="eastAsia"/>
          <w:bdr w:val="none" w:sz="0" w:space="0" w:color="auto" w:frame="1"/>
          <w:rtl/>
        </w:rPr>
        <w:t>שמיושמת</w:t>
      </w:r>
      <w:r w:rsidR="000B2B96" w:rsidRPr="000B2B96">
        <w:rPr>
          <w:rFonts w:ascii="David" w:hAnsi="David" w:cs="David"/>
          <w:bdr w:val="none" w:sz="0" w:space="0" w:color="auto" w:frame="1"/>
          <w:rtl/>
        </w:rPr>
        <w:t xml:space="preserve"> תחת </w:t>
      </w:r>
      <w:r w:rsidR="0022223C" w:rsidRPr="000B2B96">
        <w:rPr>
          <w:rFonts w:ascii="David" w:hAnsi="David" w:cs="David" w:hint="eastAsia"/>
          <w:bdr w:val="none" w:sz="0" w:space="0" w:color="auto" w:frame="1"/>
          <w:rtl/>
        </w:rPr>
        <w:t>פיקודו</w:t>
      </w:r>
      <w:r w:rsidR="0022223C" w:rsidRPr="000B2B96">
        <w:rPr>
          <w:rFonts w:ascii="David" w:hAnsi="David" w:cs="David"/>
          <w:bdr w:val="none" w:sz="0" w:space="0" w:color="auto" w:frame="1"/>
          <w:rtl/>
        </w:rPr>
        <w:t xml:space="preserve"> </w:t>
      </w:r>
      <w:r w:rsidR="0022223C" w:rsidRPr="000B2B96">
        <w:rPr>
          <w:rFonts w:ascii="David" w:hAnsi="David" w:cs="David" w:hint="eastAsia"/>
          <w:bdr w:val="none" w:sz="0" w:space="0" w:color="auto" w:frame="1"/>
          <w:rtl/>
        </w:rPr>
        <w:t>של</w:t>
      </w:r>
      <w:r w:rsidR="0022223C" w:rsidRPr="000B2B96">
        <w:rPr>
          <w:rFonts w:ascii="David" w:hAnsi="David" w:cs="David"/>
          <w:bdr w:val="none" w:sz="0" w:space="0" w:color="auto" w:frame="1"/>
          <w:rtl/>
        </w:rPr>
        <w:t xml:space="preserve"> </w:t>
      </w:r>
      <w:r w:rsidR="0022223C" w:rsidRPr="000B2B96">
        <w:rPr>
          <w:rFonts w:ascii="David" w:hAnsi="David" w:cs="David" w:hint="eastAsia"/>
          <w:bdr w:val="none" w:sz="0" w:space="0" w:color="auto" w:frame="1"/>
          <w:rtl/>
        </w:rPr>
        <w:t>הרמטכ</w:t>
      </w:r>
      <w:r w:rsidR="0022223C" w:rsidRPr="000B2B96">
        <w:rPr>
          <w:rFonts w:ascii="David" w:hAnsi="David" w:cs="David"/>
          <w:bdr w:val="none" w:sz="0" w:space="0" w:color="auto" w:frame="1"/>
          <w:rtl/>
        </w:rPr>
        <w:t xml:space="preserve">"ל </w:t>
      </w:r>
      <w:r w:rsidR="0022223C" w:rsidRPr="000B2B96">
        <w:rPr>
          <w:rFonts w:ascii="David" w:hAnsi="David" w:cs="David" w:hint="eastAsia"/>
          <w:bdr w:val="none" w:sz="0" w:space="0" w:color="auto" w:frame="1"/>
          <w:rtl/>
        </w:rPr>
        <w:t>הנכנס</w:t>
      </w:r>
      <w:r w:rsidR="000B2B96" w:rsidRPr="000B2B96">
        <w:rPr>
          <w:rFonts w:ascii="David" w:hAnsi="David" w:cs="David"/>
          <w:bdr w:val="none" w:sz="0" w:space="0" w:color="auto" w:frame="1"/>
          <w:rtl/>
        </w:rPr>
        <w:t xml:space="preserve"> בנושא מגדרי</w:t>
      </w:r>
      <w:r w:rsidR="00CF0201">
        <w:rPr>
          <w:rFonts w:ascii="David" w:hAnsi="David" w:cs="David" w:hint="cs"/>
          <w:bdr w:val="none" w:sz="0" w:space="0" w:color="auto" w:frame="1"/>
          <w:rtl/>
        </w:rPr>
        <w:t xml:space="preserve">. החלטה זו, </w:t>
      </w:r>
      <w:r w:rsidR="000B2B96">
        <w:rPr>
          <w:rFonts w:ascii="David" w:hAnsi="David" w:cs="David" w:hint="cs"/>
          <w:bdr w:val="none" w:sz="0" w:space="0" w:color="auto" w:frame="1"/>
          <w:rtl/>
        </w:rPr>
        <w:t>אשר מ</w:t>
      </w:r>
      <w:r w:rsidR="0022223C" w:rsidRPr="000B2B96">
        <w:rPr>
          <w:rFonts w:ascii="David" w:hAnsi="David" w:cs="David" w:hint="eastAsia"/>
          <w:bdr w:val="none" w:sz="0" w:space="0" w:color="auto" w:frame="1"/>
          <w:rtl/>
        </w:rPr>
        <w:t>שדר</w:t>
      </w:r>
      <w:r w:rsidR="000B2B96">
        <w:rPr>
          <w:rFonts w:ascii="David" w:hAnsi="David" w:cs="David" w:hint="cs"/>
          <w:bdr w:val="none" w:sz="0" w:space="0" w:color="auto" w:frame="1"/>
          <w:rtl/>
        </w:rPr>
        <w:t xml:space="preserve">ת </w:t>
      </w:r>
      <w:r w:rsidR="0022223C" w:rsidRPr="000B2B96">
        <w:rPr>
          <w:rFonts w:ascii="David" w:hAnsi="David" w:cs="David" w:hint="eastAsia"/>
          <w:bdr w:val="none" w:sz="0" w:space="0" w:color="auto" w:frame="1"/>
          <w:rtl/>
        </w:rPr>
        <w:t>לחיילות</w:t>
      </w:r>
      <w:r w:rsidR="0022223C" w:rsidRPr="000B2B96">
        <w:rPr>
          <w:rFonts w:ascii="David" w:hAnsi="David" w:cs="David"/>
          <w:bdr w:val="none" w:sz="0" w:space="0" w:color="auto" w:frame="1"/>
          <w:rtl/>
        </w:rPr>
        <w:t xml:space="preserve"> </w:t>
      </w:r>
      <w:proofErr w:type="spellStart"/>
      <w:r w:rsidR="0022223C" w:rsidRPr="000B2B96">
        <w:rPr>
          <w:rFonts w:ascii="David" w:hAnsi="David" w:cs="David"/>
          <w:bdr w:val="none" w:sz="0" w:space="0" w:color="auto" w:frame="1"/>
          <w:rtl/>
        </w:rPr>
        <w:t>ולמלש"ביות</w:t>
      </w:r>
      <w:proofErr w:type="spellEnd"/>
      <w:r w:rsidR="0022223C" w:rsidRPr="000B2B96">
        <w:rPr>
          <w:rFonts w:ascii="David" w:hAnsi="David" w:cs="David"/>
          <w:bdr w:val="none" w:sz="0" w:space="0" w:color="auto" w:frame="1"/>
          <w:rtl/>
        </w:rPr>
        <w:t xml:space="preserve"> מסר </w:t>
      </w:r>
      <w:r w:rsidR="000B2B96">
        <w:rPr>
          <w:rFonts w:ascii="David" w:hAnsi="David" w:cs="David" w:hint="cs"/>
          <w:bdr w:val="none" w:sz="0" w:space="0" w:color="auto" w:frame="1"/>
          <w:rtl/>
        </w:rPr>
        <w:t>קשה ו</w:t>
      </w:r>
      <w:r w:rsidR="0022223C" w:rsidRPr="000B2B96">
        <w:rPr>
          <w:rFonts w:ascii="David" w:hAnsi="David" w:cs="David" w:hint="eastAsia"/>
          <w:bdr w:val="none" w:sz="0" w:space="0" w:color="auto" w:frame="1"/>
          <w:rtl/>
        </w:rPr>
        <w:t>ברור</w:t>
      </w:r>
      <w:r w:rsidR="000B2B96">
        <w:rPr>
          <w:rFonts w:ascii="David" w:hAnsi="David" w:cs="David" w:hint="cs"/>
          <w:bdr w:val="none" w:sz="0" w:space="0" w:color="auto" w:frame="1"/>
          <w:rtl/>
        </w:rPr>
        <w:t xml:space="preserve">, לפיו בצבא הן תמיד יהיו נחותות מגברים, ואין </w:t>
      </w:r>
      <w:r w:rsidR="00862425">
        <w:rPr>
          <w:rFonts w:ascii="David" w:hAnsi="David" w:cs="David" w:hint="cs"/>
          <w:bdr w:val="none" w:sz="0" w:space="0" w:color="auto" w:frame="1"/>
          <w:rtl/>
        </w:rPr>
        <w:t>מניעה</w:t>
      </w:r>
      <w:r w:rsidR="000B2B96">
        <w:rPr>
          <w:rFonts w:ascii="David" w:hAnsi="David" w:cs="David" w:hint="cs"/>
          <w:bdr w:val="none" w:sz="0" w:space="0" w:color="auto" w:frame="1"/>
          <w:rtl/>
        </w:rPr>
        <w:t xml:space="preserve"> לפגוע בכבודן ובזכויותיהן על רקע לחצים כאלה או אחרים</w:t>
      </w:r>
      <w:r w:rsidR="0022223C" w:rsidRPr="000B2B96">
        <w:rPr>
          <w:rFonts w:ascii="David" w:hAnsi="David" w:cs="David"/>
          <w:bdr w:val="none" w:sz="0" w:space="0" w:color="auto" w:frame="1"/>
          <w:rtl/>
        </w:rPr>
        <w:t xml:space="preserve">. </w:t>
      </w:r>
      <w:r w:rsidR="00CF0201">
        <w:rPr>
          <w:rFonts w:ascii="David" w:hAnsi="David" w:cs="David" w:hint="cs"/>
          <w:bdr w:val="none" w:sz="0" w:space="0" w:color="auto" w:frame="1"/>
          <w:rtl/>
        </w:rPr>
        <w:t xml:space="preserve">כך, </w:t>
      </w:r>
      <w:r w:rsidR="00387C98" w:rsidRPr="000B2B96">
        <w:rPr>
          <w:rFonts w:ascii="David" w:hAnsi="David" w:cs="David" w:hint="eastAsia"/>
          <w:bdr w:val="none" w:sz="0" w:space="0" w:color="auto" w:frame="1"/>
          <w:rtl/>
        </w:rPr>
        <w:t>עשר</w:t>
      </w:r>
      <w:r w:rsidR="00387C98" w:rsidRPr="000B2B96">
        <w:rPr>
          <w:rFonts w:ascii="David" w:hAnsi="David" w:cs="David"/>
          <w:bdr w:val="none" w:sz="0" w:space="0" w:color="auto" w:frame="1"/>
          <w:rtl/>
        </w:rPr>
        <w:t xml:space="preserve"> לוחמות, שארבע מהן, כאמור, יצאו לקורס מפקדי הטנקים והוסמכו לתפקיד, הבינו כי אין בהן צורך, ושלמרות המאמצים הרבים שהן השקיעו בשירותן הצבאי, צה"ל אינו מוכן לפתוח בפניהן </w:t>
      </w:r>
      <w:r>
        <w:rPr>
          <w:rFonts w:ascii="David" w:hAnsi="David" w:cs="David" w:hint="cs"/>
          <w:bdr w:val="none" w:sz="0" w:space="0" w:color="auto" w:frame="1"/>
          <w:rtl/>
        </w:rPr>
        <w:t xml:space="preserve">- ובפני שכמותן - </w:t>
      </w:r>
      <w:r w:rsidR="00387C98" w:rsidRPr="000B2B96">
        <w:rPr>
          <w:rFonts w:ascii="David" w:hAnsi="David" w:cs="David" w:hint="eastAsia"/>
          <w:bdr w:val="none" w:sz="0" w:space="0" w:color="auto" w:frame="1"/>
          <w:rtl/>
        </w:rPr>
        <w:t>את</w:t>
      </w:r>
      <w:r w:rsidR="00387C98" w:rsidRPr="000B2B96">
        <w:rPr>
          <w:rFonts w:ascii="David" w:hAnsi="David" w:cs="David"/>
          <w:bdr w:val="none" w:sz="0" w:space="0" w:color="auto" w:frame="1"/>
          <w:rtl/>
        </w:rPr>
        <w:t xml:space="preserve"> ההזדמנות לה חיכו. </w:t>
      </w:r>
    </w:p>
    <w:p w:rsidR="00387C98" w:rsidRDefault="00387C98" w:rsidP="00E911E5">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Pr>
          <w:rFonts w:ascii="David" w:hAnsi="David" w:cs="David" w:hint="cs"/>
          <w:bdr w:val="none" w:sz="0" w:space="0" w:color="auto" w:frame="1"/>
          <w:rtl/>
        </w:rPr>
        <w:t xml:space="preserve">נראה כי </w:t>
      </w:r>
      <w:r w:rsidRPr="00146516">
        <w:rPr>
          <w:rFonts w:ascii="David" w:hAnsi="David" w:cs="David"/>
          <w:bdr w:val="none" w:sz="0" w:space="0" w:color="auto" w:frame="1"/>
          <w:rtl/>
        </w:rPr>
        <w:t xml:space="preserve">במקום לחזק את המבצעיות </w:t>
      </w:r>
      <w:r>
        <w:rPr>
          <w:rFonts w:ascii="David" w:hAnsi="David" w:cs="David" w:hint="cs"/>
          <w:bdr w:val="none" w:sz="0" w:space="0" w:color="auto" w:frame="1"/>
          <w:rtl/>
        </w:rPr>
        <w:t>ה</w:t>
      </w:r>
      <w:r w:rsidRPr="00146516">
        <w:rPr>
          <w:rFonts w:ascii="David" w:hAnsi="David" w:cs="David"/>
          <w:bdr w:val="none" w:sz="0" w:space="0" w:color="auto" w:frame="1"/>
          <w:rtl/>
        </w:rPr>
        <w:t>נדרשת למילוי משימותיו ולמיצוי כוח האדם שברשותו</w:t>
      </w:r>
      <w:r>
        <w:rPr>
          <w:rFonts w:ascii="David" w:hAnsi="David" w:cs="David" w:hint="cs"/>
          <w:bdr w:val="none" w:sz="0" w:space="0" w:color="auto" w:frame="1"/>
          <w:rtl/>
        </w:rPr>
        <w:t>,</w:t>
      </w:r>
      <w:r w:rsidRPr="00146516">
        <w:rPr>
          <w:rFonts w:ascii="David" w:hAnsi="David" w:cs="David"/>
          <w:bdr w:val="none" w:sz="0" w:space="0" w:color="auto" w:frame="1"/>
          <w:rtl/>
        </w:rPr>
        <w:t xml:space="preserve"> החליט</w:t>
      </w:r>
      <w:r w:rsidR="00E911E5">
        <w:rPr>
          <w:rFonts w:ascii="David" w:hAnsi="David" w:cs="David" w:hint="cs"/>
          <w:bdr w:val="none" w:sz="0" w:space="0" w:color="auto" w:frame="1"/>
          <w:rtl/>
        </w:rPr>
        <w:t xml:space="preserve"> צה"ל</w:t>
      </w:r>
      <w:r w:rsidRPr="00146516">
        <w:rPr>
          <w:rFonts w:ascii="David" w:hAnsi="David" w:cs="David"/>
          <w:bdr w:val="none" w:sz="0" w:space="0" w:color="auto" w:frame="1"/>
          <w:rtl/>
        </w:rPr>
        <w:t xml:space="preserve"> להיכנע ללחצים לא רלוונט</w:t>
      </w:r>
      <w:r>
        <w:rPr>
          <w:rFonts w:ascii="David" w:hAnsi="David" w:cs="David" w:hint="cs"/>
          <w:bdr w:val="none" w:sz="0" w:space="0" w:color="auto" w:frame="1"/>
          <w:rtl/>
        </w:rPr>
        <w:t>י</w:t>
      </w:r>
      <w:r w:rsidRPr="00146516">
        <w:rPr>
          <w:rFonts w:ascii="David" w:hAnsi="David" w:cs="David"/>
          <w:bdr w:val="none" w:sz="0" w:space="0" w:color="auto" w:frame="1"/>
          <w:rtl/>
        </w:rPr>
        <w:t>י</w:t>
      </w:r>
      <w:r>
        <w:rPr>
          <w:rFonts w:ascii="David" w:hAnsi="David" w:cs="David" w:hint="cs"/>
          <w:bdr w:val="none" w:sz="0" w:space="0" w:color="auto" w:frame="1"/>
          <w:rtl/>
        </w:rPr>
        <w:t xml:space="preserve">ם ולפסול את שילוב הלוחמות בחיל השריון </w:t>
      </w:r>
      <w:r w:rsidR="00874705">
        <w:rPr>
          <w:rFonts w:ascii="David" w:hAnsi="David" w:cs="David" w:hint="cs"/>
          <w:bdr w:val="none" w:sz="0" w:space="0" w:color="auto" w:frame="1"/>
          <w:rtl/>
        </w:rPr>
        <w:t xml:space="preserve">משיקולים זרים, </w:t>
      </w:r>
      <w:r>
        <w:rPr>
          <w:rFonts w:ascii="David" w:hAnsi="David" w:cs="David" w:hint="cs"/>
          <w:bdr w:val="none" w:sz="0" w:space="0" w:color="auto" w:frame="1"/>
          <w:rtl/>
        </w:rPr>
        <w:t>מטעמים שאינם מקצועיים</w:t>
      </w:r>
      <w:r w:rsidRPr="00146516">
        <w:rPr>
          <w:rFonts w:ascii="David" w:hAnsi="David" w:cs="David"/>
          <w:bdr w:val="none" w:sz="0" w:space="0" w:color="auto" w:frame="1"/>
        </w:rPr>
        <w:t>.</w:t>
      </w:r>
      <w:r w:rsidR="00CF0201">
        <w:rPr>
          <w:rFonts w:ascii="David" w:hAnsi="David" w:cs="David" w:hint="cs"/>
          <w:bdr w:val="none" w:sz="0" w:space="0" w:color="auto" w:frame="1"/>
          <w:rtl/>
        </w:rPr>
        <w:t xml:space="preserve"> ברי כי במיצוי כוח האדם בצה"ל אין להתחשב בכך שקבוצה אחת לא מוכנה לשרת עם קבוצה שניה.  </w:t>
      </w:r>
    </w:p>
    <w:p w:rsidR="00F9370B" w:rsidRDefault="00387C98" w:rsidP="00E911E5">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Pr>
          <w:rFonts w:ascii="David" w:hAnsi="David" w:cs="David" w:hint="cs"/>
          <w:bdr w:val="none" w:sz="0" w:space="0" w:color="auto" w:frame="1"/>
          <w:rtl/>
        </w:rPr>
        <w:t xml:space="preserve">חשוב להוסיף, כי </w:t>
      </w:r>
      <w:r w:rsidRPr="00387C98">
        <w:rPr>
          <w:rFonts w:ascii="David" w:hAnsi="David" w:cs="David"/>
          <w:color w:val="222222"/>
          <w:rtl/>
        </w:rPr>
        <w:t>הוועדה לעיצוב שירות הנשים בצה"ל בראיית העשור הבא (ועדת שגב)</w:t>
      </w:r>
      <w:r w:rsidRPr="00387C98">
        <w:rPr>
          <w:rFonts w:ascii="David" w:hAnsi="David" w:cs="David" w:hint="cs"/>
          <w:color w:val="222222"/>
          <w:rtl/>
        </w:rPr>
        <w:t xml:space="preserve"> </w:t>
      </w:r>
      <w:r w:rsidR="00F9370B">
        <w:rPr>
          <w:rFonts w:ascii="David" w:hAnsi="David" w:cs="David" w:hint="cs"/>
          <w:color w:val="222222"/>
          <w:rtl/>
        </w:rPr>
        <w:t>המליצה כבר בשנת 2007:</w:t>
      </w:r>
      <w:r>
        <w:rPr>
          <w:rFonts w:ascii="David" w:hAnsi="David" w:cs="David" w:hint="cs"/>
          <w:color w:val="222222"/>
          <w:rtl/>
        </w:rPr>
        <w:t xml:space="preserve"> </w:t>
      </w:r>
      <w:r w:rsidRPr="00387C98">
        <w:rPr>
          <w:rFonts w:ascii="David" w:hAnsi="David" w:cs="David"/>
          <w:color w:val="222222"/>
          <w:rtl/>
        </w:rPr>
        <w:t xml:space="preserve">"לזנוח את המודל הקיים מאז שנות החמישים, אשר התבסס על מיצוי בראש ובראשונה לפי מין המתגייס" </w:t>
      </w:r>
      <w:r w:rsidR="00F9370B">
        <w:rPr>
          <w:rFonts w:ascii="David" w:hAnsi="David" w:cs="David" w:hint="cs"/>
          <w:color w:val="222222"/>
          <w:rtl/>
        </w:rPr>
        <w:t xml:space="preserve">ובמקום זאת לקבוע </w:t>
      </w:r>
      <w:r w:rsidRPr="00387C98">
        <w:rPr>
          <w:rFonts w:ascii="David" w:hAnsi="David" w:cs="David"/>
          <w:color w:val="222222"/>
          <w:rtl/>
        </w:rPr>
        <w:t>הזדמנות שווה לשיבוץ בכל התפקידים והמערכים, תוך עמידה בסטנדרטים ובדרישות כשירות מחייבות</w:t>
      </w:r>
      <w:r w:rsidR="00CF0201">
        <w:rPr>
          <w:rFonts w:ascii="David" w:hAnsi="David" w:cs="David" w:hint="cs"/>
          <w:color w:val="222222"/>
          <w:rtl/>
        </w:rPr>
        <w:t>"</w:t>
      </w:r>
      <w:r w:rsidRPr="00387C98">
        <w:rPr>
          <w:rFonts w:ascii="David" w:hAnsi="David" w:cs="David" w:hint="cs"/>
          <w:color w:val="222222"/>
          <w:rtl/>
        </w:rPr>
        <w:t xml:space="preserve">. </w:t>
      </w:r>
      <w:r w:rsidR="00F9370B">
        <w:rPr>
          <w:rFonts w:ascii="David" w:hAnsi="David" w:cs="David" w:hint="cs"/>
          <w:bdr w:val="none" w:sz="0" w:space="0" w:color="auto" w:frame="1"/>
          <w:rtl/>
        </w:rPr>
        <w:t xml:space="preserve">למרבה הצער, מסקנות הוועדה לא יושמו עד היום, וחמור מכך, גם כשנעשה כבר ניסיון </w:t>
      </w:r>
      <w:r w:rsidR="00CF0201">
        <w:rPr>
          <w:rFonts w:ascii="David" w:hAnsi="David" w:cs="David" w:hint="cs"/>
          <w:bdr w:val="none" w:sz="0" w:space="0" w:color="auto" w:frame="1"/>
          <w:rtl/>
        </w:rPr>
        <w:t xml:space="preserve">שהצליח </w:t>
      </w:r>
      <w:r w:rsidR="00F9370B">
        <w:rPr>
          <w:rFonts w:ascii="David" w:hAnsi="David" w:cs="David" w:hint="cs"/>
          <w:bdr w:val="none" w:sz="0" w:space="0" w:color="auto" w:frame="1"/>
          <w:rtl/>
        </w:rPr>
        <w:t>לשלב נשים בעוד תפקידים הוא נגנז ומבוזבז, במקום שיופעל ויאפשר לעוד נשים לשרת שירות משמעותי בצה"ל.</w:t>
      </w:r>
    </w:p>
    <w:p w:rsidR="00CF0201" w:rsidRDefault="00F9370B" w:rsidP="00E911E5">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sidRPr="00CF0201">
        <w:rPr>
          <w:rFonts w:ascii="David" w:hAnsi="David" w:cs="David" w:hint="eastAsia"/>
          <w:bdr w:val="none" w:sz="0" w:space="0" w:color="auto" w:frame="1"/>
          <w:rtl/>
        </w:rPr>
        <w:t>לאור</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האמור</w:t>
      </w:r>
      <w:r w:rsidR="00CF0201" w:rsidRPr="00CF0201">
        <w:rPr>
          <w:rFonts w:ascii="David" w:hAnsi="David" w:cs="David"/>
          <w:bdr w:val="none" w:sz="0" w:space="0" w:color="auto" w:frame="1"/>
          <w:rtl/>
        </w:rPr>
        <w:t xml:space="preserve"> לעיל</w:t>
      </w:r>
      <w:r w:rsidRPr="00CF0201">
        <w:rPr>
          <w:rFonts w:ascii="David" w:hAnsi="David" w:cs="David"/>
          <w:bdr w:val="none" w:sz="0" w:space="0" w:color="auto" w:frame="1"/>
          <w:rtl/>
        </w:rPr>
        <w:t xml:space="preserve">, נבקשכם </w:t>
      </w:r>
      <w:r w:rsidR="00CF0201" w:rsidRPr="00CF0201">
        <w:rPr>
          <w:rFonts w:ascii="David" w:hAnsi="David" w:cs="David" w:hint="eastAsia"/>
          <w:bdr w:val="none" w:sz="0" w:space="0" w:color="auto" w:frame="1"/>
          <w:rtl/>
        </w:rPr>
        <w:t>לפעול</w:t>
      </w:r>
      <w:r w:rsidR="00CF0201" w:rsidRPr="00CF0201">
        <w:rPr>
          <w:rFonts w:ascii="David" w:hAnsi="David" w:cs="David"/>
          <w:bdr w:val="none" w:sz="0" w:space="0" w:color="auto" w:frame="1"/>
          <w:rtl/>
        </w:rPr>
        <w:t xml:space="preserve"> </w:t>
      </w:r>
      <w:r w:rsidR="00CF0201" w:rsidRPr="00CF0201">
        <w:rPr>
          <w:rFonts w:ascii="David" w:hAnsi="David" w:cs="David" w:hint="eastAsia"/>
          <w:bdr w:val="none" w:sz="0" w:space="0" w:color="auto" w:frame="1"/>
          <w:rtl/>
        </w:rPr>
        <w:t>לאלתר</w:t>
      </w:r>
      <w:r w:rsidR="00CF0201" w:rsidRPr="00CF0201">
        <w:rPr>
          <w:rFonts w:ascii="David" w:hAnsi="David" w:cs="David"/>
          <w:bdr w:val="none" w:sz="0" w:space="0" w:color="auto" w:frame="1"/>
          <w:rtl/>
        </w:rPr>
        <w:t xml:space="preserve"> </w:t>
      </w:r>
      <w:r w:rsidR="00CF0201" w:rsidRPr="00CF0201">
        <w:rPr>
          <w:rFonts w:ascii="David" w:hAnsi="David" w:cs="David" w:hint="eastAsia"/>
          <w:bdr w:val="none" w:sz="0" w:space="0" w:color="auto" w:frame="1"/>
          <w:rtl/>
        </w:rPr>
        <w:t>לביטול</w:t>
      </w:r>
      <w:r w:rsidR="00CF0201" w:rsidRPr="00CF0201">
        <w:rPr>
          <w:rFonts w:ascii="David" w:hAnsi="David" w:cs="David"/>
          <w:bdr w:val="none" w:sz="0" w:space="0" w:color="auto" w:frame="1"/>
          <w:rtl/>
        </w:rPr>
        <w:t xml:space="preserve"> </w:t>
      </w:r>
      <w:r w:rsidR="00CF0201" w:rsidRPr="00CF0201">
        <w:rPr>
          <w:rFonts w:ascii="David" w:hAnsi="David" w:cs="David" w:hint="eastAsia"/>
          <w:bdr w:val="none" w:sz="0" w:space="0" w:color="auto" w:frame="1"/>
          <w:rtl/>
        </w:rPr>
        <w:t>ההחלטה</w:t>
      </w:r>
      <w:r w:rsidR="00CF0201" w:rsidRPr="00CF0201">
        <w:rPr>
          <w:rFonts w:ascii="David" w:hAnsi="David" w:cs="David"/>
          <w:bdr w:val="none" w:sz="0" w:space="0" w:color="auto" w:frame="1"/>
          <w:rtl/>
        </w:rPr>
        <w:t xml:space="preserve"> </w:t>
      </w:r>
      <w:r w:rsidR="00CF0201" w:rsidRPr="00CF0201">
        <w:rPr>
          <w:rFonts w:ascii="David" w:hAnsi="David" w:cs="David" w:hint="eastAsia"/>
          <w:bdr w:val="none" w:sz="0" w:space="0" w:color="auto" w:frame="1"/>
          <w:rtl/>
        </w:rPr>
        <w:t>ולהורות</w:t>
      </w:r>
      <w:r w:rsidR="00CF0201" w:rsidRPr="00CF0201">
        <w:rPr>
          <w:rFonts w:ascii="David" w:hAnsi="David" w:cs="David"/>
          <w:bdr w:val="none" w:sz="0" w:space="0" w:color="auto" w:frame="1"/>
          <w:rtl/>
        </w:rPr>
        <w:t xml:space="preserve"> על פתיחת </w:t>
      </w:r>
      <w:r w:rsidRPr="00CF0201">
        <w:rPr>
          <w:rFonts w:ascii="David" w:hAnsi="David" w:cs="David" w:hint="eastAsia"/>
          <w:bdr w:val="none" w:sz="0" w:space="0" w:color="auto" w:frame="1"/>
          <w:rtl/>
        </w:rPr>
        <w:t>תפקידי</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הלחימה</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בחיל</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השריון</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בפני</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נשים</w:t>
      </w:r>
      <w:r w:rsidR="00CF0201" w:rsidRPr="00CF0201">
        <w:rPr>
          <w:rFonts w:ascii="David" w:hAnsi="David" w:cs="David"/>
          <w:bdr w:val="none" w:sz="0" w:space="0" w:color="auto" w:frame="1"/>
          <w:rtl/>
        </w:rPr>
        <w:t xml:space="preserve">, </w:t>
      </w:r>
      <w:r w:rsidR="00CF0201" w:rsidRPr="00CF0201">
        <w:rPr>
          <w:rFonts w:ascii="David" w:hAnsi="David" w:cs="David" w:hint="eastAsia"/>
          <w:bdr w:val="none" w:sz="0" w:space="0" w:color="auto" w:frame="1"/>
          <w:rtl/>
        </w:rPr>
        <w:t>ובכלל</w:t>
      </w:r>
      <w:r w:rsidR="00CF0201" w:rsidRPr="00CF0201">
        <w:rPr>
          <w:rFonts w:ascii="David" w:hAnsi="David" w:cs="David"/>
          <w:bdr w:val="none" w:sz="0" w:space="0" w:color="auto" w:frame="1"/>
          <w:rtl/>
        </w:rPr>
        <w:t xml:space="preserve"> זה </w:t>
      </w:r>
      <w:r w:rsidR="00CF0201" w:rsidRPr="00CF0201">
        <w:rPr>
          <w:rFonts w:ascii="David" w:hAnsi="David" w:cs="David" w:hint="eastAsia"/>
          <w:bdr w:val="none" w:sz="0" w:space="0" w:color="auto" w:frame="1"/>
          <w:rtl/>
        </w:rPr>
        <w:t>תפקידים</w:t>
      </w:r>
      <w:r w:rsidR="00CF0201" w:rsidRPr="00CF0201">
        <w:rPr>
          <w:rFonts w:ascii="David" w:hAnsi="David" w:cs="David"/>
          <w:bdr w:val="none" w:sz="0" w:space="0" w:color="auto" w:frame="1"/>
          <w:rtl/>
        </w:rPr>
        <w:t xml:space="preserve"> של </w:t>
      </w:r>
      <w:proofErr w:type="spellStart"/>
      <w:r w:rsidRPr="00CF0201">
        <w:rPr>
          <w:rFonts w:ascii="David" w:hAnsi="David" w:cs="David" w:hint="eastAsia"/>
          <w:bdr w:val="none" w:sz="0" w:space="0" w:color="auto" w:frame="1"/>
          <w:rtl/>
        </w:rPr>
        <w:t>טנקיסטיות</w:t>
      </w:r>
      <w:proofErr w:type="spellEnd"/>
      <w:r w:rsidRPr="00CF0201">
        <w:rPr>
          <w:rFonts w:ascii="David" w:hAnsi="David" w:cs="David"/>
          <w:bdr w:val="none" w:sz="0" w:space="0" w:color="auto" w:frame="1"/>
          <w:rtl/>
        </w:rPr>
        <w:t xml:space="preserve"> ו/או </w:t>
      </w:r>
      <w:r w:rsidRPr="00CF0201">
        <w:rPr>
          <w:rFonts w:ascii="David" w:hAnsi="David" w:cs="David" w:hint="eastAsia"/>
          <w:bdr w:val="none" w:sz="0" w:space="0" w:color="auto" w:frame="1"/>
          <w:rtl/>
        </w:rPr>
        <w:t>מפקדות</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טנקים</w:t>
      </w:r>
      <w:r w:rsidRPr="00CF0201">
        <w:rPr>
          <w:rFonts w:ascii="David" w:hAnsi="David" w:cs="David"/>
          <w:bdr w:val="none" w:sz="0" w:space="0" w:color="auto" w:frame="1"/>
          <w:rtl/>
        </w:rPr>
        <w:t xml:space="preserve">. </w:t>
      </w:r>
    </w:p>
    <w:p w:rsidR="00F9370B" w:rsidRPr="00CF0201" w:rsidRDefault="00CF0201" w:rsidP="00E911E5">
      <w:pPr>
        <w:pStyle w:val="NormalWeb"/>
        <w:numPr>
          <w:ilvl w:val="0"/>
          <w:numId w:val="2"/>
        </w:numPr>
        <w:bidi/>
        <w:spacing w:before="0" w:beforeAutospacing="0" w:after="0" w:afterAutospacing="0" w:line="360" w:lineRule="auto"/>
        <w:jc w:val="both"/>
        <w:textAlignment w:val="baseline"/>
        <w:rPr>
          <w:rFonts w:ascii="David" w:hAnsi="David" w:cs="David"/>
          <w:bdr w:val="none" w:sz="0" w:space="0" w:color="auto" w:frame="1"/>
        </w:rPr>
      </w:pPr>
      <w:r w:rsidRPr="00CF0201">
        <w:rPr>
          <w:rFonts w:ascii="David" w:hAnsi="David" w:cs="David" w:hint="eastAsia"/>
          <w:bdr w:val="none" w:sz="0" w:space="0" w:color="auto" w:frame="1"/>
          <w:rtl/>
        </w:rPr>
        <w:lastRenderedPageBreak/>
        <w:t>מובהר</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כי</w:t>
      </w:r>
      <w:r w:rsidRPr="00CF0201">
        <w:rPr>
          <w:rFonts w:ascii="David" w:hAnsi="David" w:cs="David"/>
          <w:bdr w:val="none" w:sz="0" w:space="0" w:color="auto" w:frame="1"/>
          <w:rtl/>
        </w:rPr>
        <w:t xml:space="preserve"> </w:t>
      </w:r>
      <w:r w:rsidRPr="00CF0201">
        <w:rPr>
          <w:rFonts w:ascii="David" w:hAnsi="David" w:cs="David" w:hint="eastAsia"/>
          <w:bdr w:val="none" w:sz="0" w:space="0" w:color="auto" w:frame="1"/>
          <w:rtl/>
        </w:rPr>
        <w:t>אם</w:t>
      </w:r>
      <w:r w:rsidRPr="00CF0201">
        <w:rPr>
          <w:rFonts w:ascii="David" w:hAnsi="David" w:cs="David"/>
          <w:bdr w:val="none" w:sz="0" w:space="0" w:color="auto" w:frame="1"/>
          <w:rtl/>
        </w:rPr>
        <w:t xml:space="preserve"> לא תעשו כן </w:t>
      </w:r>
      <w:r>
        <w:rPr>
          <w:rFonts w:ascii="David" w:hAnsi="David" w:cs="David" w:hint="eastAsia"/>
          <w:bdr w:val="none" w:sz="0" w:space="0" w:color="auto" w:frame="1"/>
          <w:rtl/>
        </w:rPr>
        <w:t>אנו</w:t>
      </w:r>
      <w:r>
        <w:rPr>
          <w:rFonts w:ascii="David" w:hAnsi="David" w:cs="David"/>
          <w:bdr w:val="none" w:sz="0" w:space="0" w:color="auto" w:frame="1"/>
          <w:rtl/>
        </w:rPr>
        <w:t xml:space="preserve"> </w:t>
      </w:r>
      <w:r>
        <w:rPr>
          <w:rFonts w:ascii="David" w:hAnsi="David" w:cs="David" w:hint="eastAsia"/>
          <w:bdr w:val="none" w:sz="0" w:space="0" w:color="auto" w:frame="1"/>
          <w:rtl/>
        </w:rPr>
        <w:t>נ</w:t>
      </w:r>
      <w:r>
        <w:rPr>
          <w:rFonts w:ascii="David" w:hAnsi="David" w:cs="David" w:hint="cs"/>
          <w:bdr w:val="none" w:sz="0" w:space="0" w:color="auto" w:frame="1"/>
          <w:rtl/>
        </w:rPr>
        <w:t>פעל בכל האמצעים העומדים לרשותנו כדין, למיצוי זכויות הנשים בהקשר זה, ובכלל ז</w:t>
      </w:r>
      <w:r w:rsidR="00862425">
        <w:rPr>
          <w:rFonts w:ascii="David" w:hAnsi="David" w:cs="David" w:hint="cs"/>
          <w:bdr w:val="none" w:sz="0" w:space="0" w:color="auto" w:frame="1"/>
          <w:rtl/>
        </w:rPr>
        <w:t>את</w:t>
      </w:r>
      <w:r>
        <w:rPr>
          <w:rFonts w:ascii="David" w:hAnsi="David" w:cs="David" w:hint="cs"/>
          <w:bdr w:val="none" w:sz="0" w:space="0" w:color="auto" w:frame="1"/>
          <w:rtl/>
        </w:rPr>
        <w:t xml:space="preserve"> באמצעות הגשת עתירה לבג"ץ. אנא ראו מכתבנו זה כמכתב מיצוי הליכים. </w:t>
      </w:r>
      <w:r w:rsidRPr="00CF0201">
        <w:rPr>
          <w:rFonts w:ascii="David" w:hAnsi="David" w:cs="David"/>
          <w:bdr w:val="none" w:sz="0" w:space="0" w:color="auto" w:frame="1"/>
          <w:rtl/>
        </w:rPr>
        <w:t xml:space="preserve">   </w:t>
      </w:r>
    </w:p>
    <w:p w:rsidR="00874705" w:rsidRDefault="00874705" w:rsidP="00E911E5">
      <w:pPr>
        <w:pStyle w:val="NormalWeb"/>
        <w:bidi/>
        <w:spacing w:before="0" w:beforeAutospacing="0" w:after="0" w:afterAutospacing="0" w:line="360" w:lineRule="auto"/>
        <w:ind w:left="360"/>
        <w:jc w:val="both"/>
        <w:textAlignment w:val="baseline"/>
        <w:rPr>
          <w:rFonts w:ascii="David" w:hAnsi="David" w:cs="David"/>
          <w:bdr w:val="none" w:sz="0" w:space="0" w:color="auto" w:frame="1"/>
          <w:rtl/>
        </w:rPr>
      </w:pPr>
    </w:p>
    <w:p w:rsidR="00A73716" w:rsidRPr="00A73716" w:rsidRDefault="00A73716" w:rsidP="00A73716">
      <w:pPr>
        <w:spacing w:after="0" w:line="360" w:lineRule="auto"/>
        <w:ind w:left="4478"/>
        <w:rPr>
          <w:rFonts w:ascii="David" w:hAnsi="David" w:cs="David"/>
          <w:sz w:val="24"/>
          <w:szCs w:val="24"/>
          <w:rtl/>
        </w:rPr>
      </w:pPr>
      <w:r w:rsidRPr="00A73716">
        <w:rPr>
          <w:rFonts w:ascii="David" w:hAnsi="David" w:cs="David"/>
          <w:sz w:val="24"/>
          <w:szCs w:val="24"/>
          <w:rtl/>
        </w:rPr>
        <w:t>בברכה,</w:t>
      </w:r>
    </w:p>
    <w:p w:rsidR="00A73716" w:rsidRDefault="00A73716" w:rsidP="00A73716">
      <w:pPr>
        <w:spacing w:after="0" w:line="360" w:lineRule="auto"/>
        <w:ind w:left="4478"/>
        <w:rPr>
          <w:rFonts w:ascii="David" w:hAnsi="David" w:cs="David"/>
          <w:sz w:val="24"/>
          <w:szCs w:val="24"/>
          <w:rtl/>
        </w:rPr>
      </w:pPr>
      <w:r w:rsidRPr="00A73716">
        <w:rPr>
          <w:rFonts w:ascii="David" w:hAnsi="David" w:cs="David"/>
          <w:sz w:val="24"/>
          <w:szCs w:val="24"/>
          <w:rtl/>
        </w:rPr>
        <w:t>שדולת הנשים בישראל</w:t>
      </w:r>
    </w:p>
    <w:p w:rsidR="003B704D" w:rsidRDefault="003B704D" w:rsidP="00A73716">
      <w:pPr>
        <w:spacing w:after="0" w:line="360" w:lineRule="auto"/>
        <w:ind w:left="4478"/>
        <w:rPr>
          <w:rFonts w:ascii="David" w:hAnsi="David" w:cs="David"/>
          <w:sz w:val="24"/>
          <w:szCs w:val="24"/>
          <w:rtl/>
        </w:rPr>
      </w:pPr>
      <w:r>
        <w:rPr>
          <w:rFonts w:ascii="David" w:hAnsi="David" w:cs="David" w:hint="cs"/>
          <w:sz w:val="24"/>
          <w:szCs w:val="24"/>
          <w:rtl/>
        </w:rPr>
        <w:t xml:space="preserve">פורום דבורה </w:t>
      </w:r>
    </w:p>
    <w:p w:rsidR="00A73716" w:rsidRDefault="00A73716" w:rsidP="00A73716">
      <w:pPr>
        <w:spacing w:after="0" w:line="360" w:lineRule="auto"/>
        <w:ind w:left="4478"/>
        <w:rPr>
          <w:rFonts w:ascii="David" w:hAnsi="David" w:cs="David"/>
          <w:sz w:val="24"/>
          <w:szCs w:val="24"/>
          <w:rtl/>
        </w:rPr>
      </w:pPr>
      <w:r w:rsidRPr="00A73716">
        <w:rPr>
          <w:rFonts w:ascii="David" w:hAnsi="David" w:cs="David"/>
          <w:sz w:val="24"/>
          <w:szCs w:val="24"/>
          <w:rtl/>
        </w:rPr>
        <w:t>ישראל חופשית</w:t>
      </w:r>
    </w:p>
    <w:p w:rsidR="00A73716" w:rsidRPr="00A73716" w:rsidRDefault="00A73716" w:rsidP="00A73716">
      <w:pPr>
        <w:spacing w:after="0" w:line="360" w:lineRule="auto"/>
        <w:ind w:left="4478"/>
        <w:rPr>
          <w:rFonts w:ascii="David" w:hAnsi="David" w:cs="David"/>
          <w:sz w:val="24"/>
          <w:szCs w:val="24"/>
          <w:rtl/>
        </w:rPr>
      </w:pPr>
      <w:proofErr w:type="spellStart"/>
      <w:r w:rsidRPr="00A73716">
        <w:rPr>
          <w:rFonts w:ascii="David" w:hAnsi="David" w:cs="David"/>
          <w:sz w:val="24"/>
          <w:szCs w:val="24"/>
          <w:rtl/>
        </w:rPr>
        <w:t>חדו"ש</w:t>
      </w:r>
      <w:proofErr w:type="spellEnd"/>
      <w:r w:rsidRPr="00A73716">
        <w:rPr>
          <w:rFonts w:ascii="David" w:hAnsi="David" w:cs="David"/>
          <w:sz w:val="24"/>
          <w:szCs w:val="24"/>
          <w:rtl/>
        </w:rPr>
        <w:t xml:space="preserve"> – לחופש דת ושוויון</w:t>
      </w:r>
    </w:p>
    <w:p w:rsidR="00A73716" w:rsidRPr="00A73716" w:rsidRDefault="00A73716" w:rsidP="00A73716">
      <w:pPr>
        <w:spacing w:after="0" w:line="360" w:lineRule="auto"/>
        <w:ind w:left="4478"/>
        <w:rPr>
          <w:rFonts w:ascii="David" w:hAnsi="David" w:cs="David"/>
          <w:sz w:val="24"/>
          <w:szCs w:val="24"/>
          <w:rtl/>
        </w:rPr>
      </w:pPr>
      <w:r w:rsidRPr="00A73716">
        <w:rPr>
          <w:rFonts w:ascii="David" w:hAnsi="David" w:cs="David"/>
          <w:sz w:val="24"/>
          <w:szCs w:val="24"/>
          <w:rtl/>
        </w:rPr>
        <w:t>ויצ"ו – הסתדרות נשים ציוניות</w:t>
      </w:r>
    </w:p>
    <w:p w:rsidR="00A73716" w:rsidRDefault="00A73716" w:rsidP="00A73716">
      <w:pPr>
        <w:spacing w:after="0" w:line="360" w:lineRule="auto"/>
        <w:ind w:left="4478"/>
        <w:rPr>
          <w:rFonts w:ascii="David" w:hAnsi="David" w:cs="David"/>
          <w:sz w:val="24"/>
          <w:szCs w:val="24"/>
          <w:rtl/>
        </w:rPr>
      </w:pPr>
      <w:r w:rsidRPr="00A73716">
        <w:rPr>
          <w:rFonts w:ascii="David" w:hAnsi="David" w:cs="David"/>
          <w:sz w:val="24"/>
          <w:szCs w:val="24"/>
          <w:rtl/>
        </w:rPr>
        <w:t xml:space="preserve">הפורום </w:t>
      </w:r>
      <w:proofErr w:type="spellStart"/>
      <w:r w:rsidRPr="00A73716">
        <w:rPr>
          <w:rFonts w:ascii="David" w:hAnsi="David" w:cs="David"/>
          <w:sz w:val="24"/>
          <w:szCs w:val="24"/>
          <w:rtl/>
        </w:rPr>
        <w:t>החילוני</w:t>
      </w:r>
      <w:proofErr w:type="spellEnd"/>
    </w:p>
    <w:p w:rsidR="009C1410" w:rsidRDefault="009C1410" w:rsidP="00A73716">
      <w:pPr>
        <w:spacing w:after="0" w:line="360" w:lineRule="auto"/>
        <w:ind w:left="4478"/>
        <w:rPr>
          <w:rFonts w:ascii="David" w:hAnsi="David" w:cs="David"/>
          <w:sz w:val="24"/>
          <w:szCs w:val="24"/>
          <w:rtl/>
        </w:rPr>
      </w:pPr>
      <w:r>
        <w:rPr>
          <w:rFonts w:ascii="David" w:hAnsi="David" w:cs="David" w:hint="cs"/>
          <w:sz w:val="24"/>
          <w:szCs w:val="24"/>
          <w:rtl/>
        </w:rPr>
        <w:t xml:space="preserve">המרכז הרפורמי לדת ומדינה </w:t>
      </w:r>
      <w:bookmarkStart w:id="0" w:name="_GoBack"/>
      <w:bookmarkEnd w:id="0"/>
    </w:p>
    <w:p w:rsidR="00A73716" w:rsidRPr="00A73716" w:rsidRDefault="00A73716" w:rsidP="00A73716">
      <w:pPr>
        <w:pStyle w:val="NormalWeb"/>
        <w:bidi/>
        <w:spacing w:before="0" w:beforeAutospacing="0" w:after="0" w:afterAutospacing="0" w:line="360" w:lineRule="auto"/>
        <w:ind w:left="360"/>
        <w:jc w:val="both"/>
        <w:textAlignment w:val="baseline"/>
        <w:rPr>
          <w:rFonts w:ascii="David" w:hAnsi="David" w:cs="David"/>
          <w:bdr w:val="none" w:sz="0" w:space="0" w:color="auto" w:frame="1"/>
          <w:rtl/>
        </w:rPr>
      </w:pPr>
    </w:p>
    <w:p w:rsidR="00FA1080" w:rsidRPr="00FA1080" w:rsidRDefault="00FA1080" w:rsidP="00EE5395">
      <w:pPr>
        <w:pStyle w:val="a3"/>
        <w:bidi/>
        <w:spacing w:after="0" w:line="360" w:lineRule="auto"/>
        <w:ind w:left="0"/>
        <w:jc w:val="both"/>
        <w:rPr>
          <w:rFonts w:ascii="David" w:hAnsi="David" w:cs="David"/>
          <w:sz w:val="24"/>
          <w:szCs w:val="24"/>
          <w:rtl/>
        </w:rPr>
      </w:pPr>
    </w:p>
    <w:p w:rsidR="00FA1080" w:rsidRPr="00FA1080" w:rsidRDefault="00FA1080" w:rsidP="00FA1080">
      <w:pPr>
        <w:pStyle w:val="a3"/>
        <w:bidi/>
        <w:spacing w:line="360" w:lineRule="auto"/>
        <w:ind w:left="0"/>
        <w:jc w:val="both"/>
        <w:rPr>
          <w:rFonts w:ascii="David" w:hAnsi="David" w:cs="David"/>
          <w:sz w:val="24"/>
          <w:szCs w:val="24"/>
          <w:u w:val="single"/>
          <w:rtl/>
        </w:rPr>
      </w:pPr>
    </w:p>
    <w:p w:rsidR="00FA1080" w:rsidRPr="00FA1080" w:rsidRDefault="00FA1080" w:rsidP="00FA1080">
      <w:pPr>
        <w:pStyle w:val="a3"/>
        <w:bidi/>
        <w:spacing w:line="360" w:lineRule="auto"/>
        <w:ind w:left="0"/>
        <w:jc w:val="both"/>
        <w:rPr>
          <w:rFonts w:ascii="David" w:hAnsi="David" w:cs="David"/>
          <w:sz w:val="24"/>
          <w:szCs w:val="24"/>
          <w:u w:val="single"/>
          <w:rtl/>
        </w:rPr>
      </w:pPr>
      <w:r w:rsidRPr="00FA1080">
        <w:rPr>
          <w:rFonts w:ascii="David" w:hAnsi="David" w:cs="David"/>
          <w:sz w:val="24"/>
          <w:szCs w:val="24"/>
          <w:u w:val="single"/>
          <w:rtl/>
        </w:rPr>
        <w:t>העתקים:</w:t>
      </w:r>
    </w:p>
    <w:p w:rsidR="00FA1080" w:rsidRPr="00FA1080" w:rsidRDefault="00FA1080" w:rsidP="00FA1080">
      <w:pPr>
        <w:pStyle w:val="a3"/>
        <w:bidi/>
        <w:spacing w:line="360" w:lineRule="auto"/>
        <w:ind w:left="0"/>
        <w:jc w:val="both"/>
        <w:rPr>
          <w:rFonts w:ascii="David" w:hAnsi="David" w:cs="David"/>
          <w:sz w:val="24"/>
          <w:szCs w:val="24"/>
          <w:rtl/>
        </w:rPr>
      </w:pPr>
      <w:r w:rsidRPr="00FA1080">
        <w:rPr>
          <w:rFonts w:ascii="David" w:hAnsi="David" w:cs="David"/>
          <w:sz w:val="24"/>
          <w:szCs w:val="24"/>
          <w:rtl/>
        </w:rPr>
        <w:t>המשנה ליועץ המשפטי לממשלה, אחראית על נושא הדרת נשים במשרד המשפטים, עו"ד דינה זילבר</w:t>
      </w:r>
    </w:p>
    <w:p w:rsidR="00FA1080" w:rsidRPr="00FA1080" w:rsidRDefault="00FA1080" w:rsidP="00FA1080">
      <w:pPr>
        <w:pStyle w:val="a3"/>
        <w:bidi/>
        <w:spacing w:line="360" w:lineRule="auto"/>
        <w:ind w:left="0"/>
        <w:jc w:val="both"/>
        <w:rPr>
          <w:rFonts w:ascii="David" w:hAnsi="David" w:cs="David" w:hint="cs"/>
          <w:sz w:val="24"/>
          <w:szCs w:val="24"/>
          <w:u w:val="single"/>
          <w:rtl/>
        </w:rPr>
      </w:pPr>
      <w:r w:rsidRPr="00FA1080">
        <w:rPr>
          <w:rFonts w:ascii="David" w:hAnsi="David" w:cs="David"/>
          <w:sz w:val="24"/>
          <w:szCs w:val="24"/>
          <w:rtl/>
        </w:rPr>
        <w:t xml:space="preserve">מנכ"לית הרשות לקידום מעמד האישה, </w:t>
      </w:r>
      <w:r w:rsidR="003B704D">
        <w:rPr>
          <w:rFonts w:ascii="David" w:hAnsi="David" w:cs="David" w:hint="cs"/>
          <w:sz w:val="24"/>
          <w:szCs w:val="24"/>
          <w:rtl/>
        </w:rPr>
        <w:t xml:space="preserve">גב' </w:t>
      </w:r>
      <w:r w:rsidRPr="00FA1080">
        <w:rPr>
          <w:rFonts w:ascii="David" w:hAnsi="David" w:cs="David"/>
          <w:sz w:val="24"/>
          <w:szCs w:val="24"/>
          <w:rtl/>
        </w:rPr>
        <w:t xml:space="preserve">אוה </w:t>
      </w:r>
      <w:proofErr w:type="spellStart"/>
      <w:r w:rsidRPr="00FA1080">
        <w:rPr>
          <w:rFonts w:ascii="David" w:hAnsi="David" w:cs="David"/>
          <w:sz w:val="24"/>
          <w:szCs w:val="24"/>
          <w:rtl/>
        </w:rPr>
        <w:t>מדז'יבוז</w:t>
      </w:r>
      <w:proofErr w:type="spellEnd"/>
      <w:r w:rsidRPr="00FA1080">
        <w:rPr>
          <w:rFonts w:ascii="David" w:hAnsi="David" w:cs="David"/>
          <w:sz w:val="24"/>
          <w:szCs w:val="24"/>
          <w:rtl/>
        </w:rPr>
        <w:t>'</w:t>
      </w:r>
    </w:p>
    <w:sectPr w:rsidR="00FA1080" w:rsidRPr="00FA1080">
      <w:headerReference w:type="default" r:id="rId10"/>
      <w:footerReference w:type="default" r:id="rId11"/>
      <w:pgSz w:w="11906" w:h="16838"/>
      <w:pgMar w:top="1440" w:right="1800" w:bottom="1440" w:left="1800" w:header="0" w:footer="360"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28" w:rsidRDefault="00B25628" w:rsidP="00FA1080">
      <w:pPr>
        <w:spacing w:after="0" w:line="240" w:lineRule="auto"/>
      </w:pPr>
      <w:r>
        <w:separator/>
      </w:r>
    </w:p>
  </w:endnote>
  <w:endnote w:type="continuationSeparator" w:id="0">
    <w:p w:rsidR="00B25628" w:rsidRDefault="00B25628" w:rsidP="00FA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080" w:rsidRPr="00C90699" w:rsidRDefault="00FA1080" w:rsidP="00FA1080">
    <w:pPr>
      <w:spacing w:line="240" w:lineRule="auto"/>
      <w:jc w:val="center"/>
      <w:rPr>
        <w:rFonts w:ascii="Times New Roman" w:hAnsi="Times New Roman" w:cs="David"/>
      </w:rPr>
    </w:pPr>
    <w:r>
      <w:rPr>
        <w:rFonts w:ascii="Times New Roman" w:hAnsi="Times New Roman" w:cs="David" w:hint="cs"/>
        <w:rtl/>
      </w:rPr>
      <w:t>סעדיה גאון 26 תל אביב יפו</w:t>
    </w:r>
    <w:r w:rsidRPr="00C90699">
      <w:rPr>
        <w:rFonts w:ascii="Times New Roman" w:hAnsi="Times New Roman" w:cs="David"/>
        <w:rtl/>
      </w:rPr>
      <w:t xml:space="preserve"> טל': 03-6123990 פקס: 03-6123991</w:t>
    </w:r>
    <w:r w:rsidRPr="00C90699">
      <w:rPr>
        <w:rFonts w:ascii="Times New Roman" w:hAnsi="Times New Roman" w:cs="David"/>
        <w:rtl/>
      </w:rPr>
      <w:br/>
    </w:r>
    <w:r w:rsidRPr="00C90699">
      <w:rPr>
        <w:rFonts w:ascii="Times New Roman" w:hAnsi="Times New Roman" w:cs="David"/>
      </w:rPr>
      <w:t>www.iwn.org.il</w:t>
    </w:r>
    <w:r w:rsidRPr="00C90699">
      <w:rPr>
        <w:rFonts w:ascii="Times New Roman" w:hAnsi="Times New Roman" w:cs="David"/>
        <w:rtl/>
      </w:rPr>
      <w:t xml:space="preserve"> דוא"ל: </w:t>
    </w:r>
    <w:r w:rsidR="00F2530F">
      <w:rPr>
        <w:rFonts w:ascii="Times New Roman" w:hAnsi="Times New Roman" w:cs="David"/>
      </w:rPr>
      <w:t>legal</w:t>
    </w:r>
    <w:r w:rsidRPr="00C90699">
      <w:rPr>
        <w:rFonts w:ascii="Times New Roman" w:hAnsi="Times New Roman" w:cs="David"/>
      </w:rPr>
      <w:t>@iwn.org.il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28" w:rsidRDefault="00B25628" w:rsidP="00FA1080">
      <w:pPr>
        <w:spacing w:after="0" w:line="240" w:lineRule="auto"/>
      </w:pPr>
      <w:r>
        <w:separator/>
      </w:r>
    </w:p>
  </w:footnote>
  <w:footnote w:type="continuationSeparator" w:id="0">
    <w:p w:rsidR="00B25628" w:rsidRDefault="00B25628" w:rsidP="00FA1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080" w:rsidRDefault="00FA1080" w:rsidP="00FA1080">
    <w:pPr>
      <w:pStyle w:val="a4"/>
      <w:jc w:val="center"/>
      <w:rPr>
        <w:rtl/>
      </w:rPr>
    </w:pPr>
  </w:p>
  <w:p w:rsidR="00FA1080" w:rsidRDefault="00FA1080" w:rsidP="00FA1080">
    <w:pPr>
      <w:pStyle w:val="a4"/>
      <w:jc w:val="center"/>
      <w:rPr>
        <w:rtl/>
      </w:rPr>
    </w:pPr>
    <w:r w:rsidRPr="00736984">
      <w:rPr>
        <w:noProof/>
      </w:rPr>
      <w:drawing>
        <wp:inline distT="0" distB="0" distL="0" distR="0">
          <wp:extent cx="2362200" cy="7239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23900"/>
                  </a:xfrm>
                  <a:prstGeom prst="rect">
                    <a:avLst/>
                  </a:prstGeom>
                  <a:noFill/>
                  <a:ln>
                    <a:noFill/>
                  </a:ln>
                </pic:spPr>
              </pic:pic>
            </a:graphicData>
          </a:graphic>
        </wp:inline>
      </w:drawing>
    </w:r>
  </w:p>
  <w:p w:rsidR="00A73716" w:rsidRDefault="00A73716" w:rsidP="00FA108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6C3"/>
    <w:multiLevelType w:val="hybridMultilevel"/>
    <w:tmpl w:val="F77CE7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337"/>
    <w:multiLevelType w:val="hybridMultilevel"/>
    <w:tmpl w:val="AC90860C"/>
    <w:lvl w:ilvl="0" w:tplc="1CF657D2">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A33D6"/>
    <w:multiLevelType w:val="hybridMultilevel"/>
    <w:tmpl w:val="CF20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C5B0E"/>
    <w:multiLevelType w:val="hybridMultilevel"/>
    <w:tmpl w:val="EDBAA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0"/>
    <w:rsid w:val="00002823"/>
    <w:rsid w:val="000B2B96"/>
    <w:rsid w:val="001408B9"/>
    <w:rsid w:val="00146516"/>
    <w:rsid w:val="0015207A"/>
    <w:rsid w:val="00183E6D"/>
    <w:rsid w:val="0020615F"/>
    <w:rsid w:val="0022223C"/>
    <w:rsid w:val="0023493B"/>
    <w:rsid w:val="002D2D12"/>
    <w:rsid w:val="00315A17"/>
    <w:rsid w:val="00387C98"/>
    <w:rsid w:val="003B704D"/>
    <w:rsid w:val="004074DE"/>
    <w:rsid w:val="005201A2"/>
    <w:rsid w:val="00562F0F"/>
    <w:rsid w:val="00566484"/>
    <w:rsid w:val="00570DC9"/>
    <w:rsid w:val="00580ED0"/>
    <w:rsid w:val="00862425"/>
    <w:rsid w:val="00874705"/>
    <w:rsid w:val="008E2AE4"/>
    <w:rsid w:val="008E5D20"/>
    <w:rsid w:val="009C1410"/>
    <w:rsid w:val="009E69D3"/>
    <w:rsid w:val="00A73716"/>
    <w:rsid w:val="00B25628"/>
    <w:rsid w:val="00B36D83"/>
    <w:rsid w:val="00B83D96"/>
    <w:rsid w:val="00C743A5"/>
    <w:rsid w:val="00CF0201"/>
    <w:rsid w:val="00D51BF2"/>
    <w:rsid w:val="00D969E7"/>
    <w:rsid w:val="00E126D4"/>
    <w:rsid w:val="00E300AF"/>
    <w:rsid w:val="00E911E5"/>
    <w:rsid w:val="00E95014"/>
    <w:rsid w:val="00EE5395"/>
    <w:rsid w:val="00EF0514"/>
    <w:rsid w:val="00F2530F"/>
    <w:rsid w:val="00F2650E"/>
    <w:rsid w:val="00F9370B"/>
    <w:rsid w:val="00FA1080"/>
    <w:rsid w:val="00FF0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7949"/>
  <w15:chartTrackingRefBased/>
  <w15:docId w15:val="{05BECBB7-76D9-4D95-8299-D2BC309E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080"/>
    <w:pPr>
      <w:pBdr>
        <w:top w:val="nil"/>
        <w:left w:val="nil"/>
        <w:bottom w:val="nil"/>
        <w:right w:val="nil"/>
        <w:between w:val="nil"/>
      </w:pBdr>
      <w:bidi/>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080"/>
    <w:pPr>
      <w:pBdr>
        <w:top w:val="none" w:sz="0" w:space="0" w:color="auto"/>
        <w:left w:val="none" w:sz="0" w:space="0" w:color="auto"/>
        <w:bottom w:val="none" w:sz="0" w:space="0" w:color="auto"/>
        <w:right w:val="none" w:sz="0" w:space="0" w:color="auto"/>
        <w:between w:val="none" w:sz="0" w:space="0" w:color="auto"/>
      </w:pBdr>
      <w:bidi w:val="0"/>
      <w:spacing w:after="200" w:line="276" w:lineRule="auto"/>
      <w:ind w:left="720"/>
      <w:contextualSpacing/>
    </w:pPr>
    <w:rPr>
      <w:rFonts w:cs="Arial"/>
      <w:color w:val="auto"/>
    </w:rPr>
  </w:style>
  <w:style w:type="character" w:styleId="Hyperlink">
    <w:name w:val="Hyperlink"/>
    <w:uiPriority w:val="99"/>
    <w:unhideWhenUsed/>
    <w:rsid w:val="00FA1080"/>
    <w:rPr>
      <w:color w:val="0000FF"/>
      <w:u w:val="single"/>
    </w:rPr>
  </w:style>
  <w:style w:type="paragraph" w:customStyle="1" w:styleId="HeadHatzaotHok">
    <w:name w:val="Head HatzaotHok"/>
    <w:basedOn w:val="a"/>
    <w:rsid w:val="00FA1080"/>
    <w:pPr>
      <w:keepNext/>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before="240" w:after="0" w:line="360" w:lineRule="auto"/>
      <w:jc w:val="center"/>
      <w:textAlignment w:val="center"/>
    </w:pPr>
    <w:rPr>
      <w:rFonts w:ascii="Arial" w:eastAsia="Arial Unicode MS" w:hAnsi="Arial" w:cs="David"/>
      <w:b/>
      <w:bCs/>
      <w:sz w:val="20"/>
      <w:szCs w:val="26"/>
      <w:lang w:eastAsia="ja-JP"/>
    </w:rPr>
  </w:style>
  <w:style w:type="paragraph" w:customStyle="1" w:styleId="paragraph">
    <w:name w:val="paragraph"/>
    <w:basedOn w:val="a"/>
    <w:rsid w:val="00FA1080"/>
    <w:pPr>
      <w:pBdr>
        <w:top w:val="none" w:sz="0" w:space="0" w:color="auto"/>
        <w:left w:val="none" w:sz="0" w:space="0" w:color="auto"/>
        <w:bottom w:val="none" w:sz="0" w:space="0" w:color="auto"/>
        <w:right w:val="none" w:sz="0" w:space="0" w:color="auto"/>
        <w:between w:val="none" w:sz="0" w:space="0" w:color="auto"/>
      </w:pBd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rsid w:val="00FA1080"/>
  </w:style>
  <w:style w:type="paragraph" w:styleId="2">
    <w:name w:val="Body Text 2"/>
    <w:basedOn w:val="a"/>
    <w:link w:val="20"/>
    <w:rsid w:val="00FA1080"/>
    <w:pPr>
      <w:pBdr>
        <w:top w:val="none" w:sz="0" w:space="0" w:color="auto"/>
        <w:left w:val="none" w:sz="0" w:space="0" w:color="auto"/>
        <w:bottom w:val="none" w:sz="0" w:space="0" w:color="auto"/>
        <w:right w:val="none" w:sz="0" w:space="0" w:color="auto"/>
        <w:between w:val="none" w:sz="0" w:space="0" w:color="auto"/>
      </w:pBdr>
      <w:tabs>
        <w:tab w:val="left" w:pos="6288"/>
      </w:tabs>
      <w:spacing w:after="0" w:line="360" w:lineRule="auto"/>
      <w:jc w:val="both"/>
    </w:pPr>
    <w:rPr>
      <w:rFonts w:ascii="Times New Roman" w:eastAsia="Times New Roman" w:hAnsi="Times New Roman" w:cs="Times New Roman"/>
      <w:color w:val="auto"/>
      <w:sz w:val="24"/>
      <w:szCs w:val="24"/>
      <w:lang w:val="x-none" w:eastAsia="he-IL"/>
    </w:rPr>
  </w:style>
  <w:style w:type="character" w:customStyle="1" w:styleId="20">
    <w:name w:val="גוף טקסט 2 תו"/>
    <w:basedOn w:val="a0"/>
    <w:link w:val="2"/>
    <w:rsid w:val="00FA1080"/>
    <w:rPr>
      <w:rFonts w:ascii="Times New Roman" w:eastAsia="Times New Roman" w:hAnsi="Times New Roman" w:cs="Times New Roman"/>
      <w:sz w:val="24"/>
      <w:szCs w:val="24"/>
      <w:lang w:val="x-none" w:eastAsia="he-IL"/>
    </w:rPr>
  </w:style>
  <w:style w:type="paragraph" w:styleId="a4">
    <w:name w:val="header"/>
    <w:basedOn w:val="a"/>
    <w:link w:val="a5"/>
    <w:uiPriority w:val="99"/>
    <w:unhideWhenUsed/>
    <w:rsid w:val="00FA1080"/>
    <w:pPr>
      <w:tabs>
        <w:tab w:val="center" w:pos="4680"/>
        <w:tab w:val="right" w:pos="9360"/>
      </w:tabs>
      <w:spacing w:after="0" w:line="240" w:lineRule="auto"/>
    </w:pPr>
  </w:style>
  <w:style w:type="character" w:customStyle="1" w:styleId="a5">
    <w:name w:val="כותרת עליונה תו"/>
    <w:basedOn w:val="a0"/>
    <w:link w:val="a4"/>
    <w:uiPriority w:val="99"/>
    <w:rsid w:val="00FA1080"/>
    <w:rPr>
      <w:rFonts w:ascii="Calibri" w:eastAsia="Calibri" w:hAnsi="Calibri" w:cs="Calibri"/>
      <w:color w:val="000000"/>
    </w:rPr>
  </w:style>
  <w:style w:type="paragraph" w:styleId="a6">
    <w:name w:val="footer"/>
    <w:basedOn w:val="a"/>
    <w:link w:val="a7"/>
    <w:uiPriority w:val="99"/>
    <w:unhideWhenUsed/>
    <w:rsid w:val="00FA1080"/>
    <w:pPr>
      <w:tabs>
        <w:tab w:val="center" w:pos="4680"/>
        <w:tab w:val="right" w:pos="9360"/>
      </w:tabs>
      <w:spacing w:after="0" w:line="240" w:lineRule="auto"/>
    </w:pPr>
  </w:style>
  <w:style w:type="character" w:customStyle="1" w:styleId="a7">
    <w:name w:val="כותרת תחתונה תו"/>
    <w:basedOn w:val="a0"/>
    <w:link w:val="a6"/>
    <w:uiPriority w:val="99"/>
    <w:rsid w:val="00FA1080"/>
    <w:rPr>
      <w:rFonts w:ascii="Calibri" w:eastAsia="Calibri" w:hAnsi="Calibri" w:cs="Calibri"/>
      <w:color w:val="000000"/>
    </w:rPr>
  </w:style>
  <w:style w:type="character" w:customStyle="1" w:styleId="artheaderfooterauthor">
    <w:name w:val="art_header_footer_author"/>
    <w:basedOn w:val="a0"/>
    <w:rsid w:val="00FA1080"/>
  </w:style>
  <w:style w:type="paragraph" w:styleId="NormalWeb">
    <w:name w:val="Normal (Web)"/>
    <w:basedOn w:val="a"/>
    <w:uiPriority w:val="99"/>
    <w:unhideWhenUsed/>
    <w:rsid w:val="00FA1080"/>
    <w:pPr>
      <w:pBdr>
        <w:top w:val="none" w:sz="0" w:space="0" w:color="auto"/>
        <w:left w:val="none" w:sz="0" w:space="0" w:color="auto"/>
        <w:bottom w:val="none" w:sz="0" w:space="0" w:color="auto"/>
        <w:right w:val="none" w:sz="0" w:space="0" w:color="auto"/>
        <w:between w:val="none" w:sz="0" w:space="0" w:color="auto"/>
      </w:pBd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itvtitle">
    <w:name w:val="citv_title"/>
    <w:basedOn w:val="a0"/>
    <w:rsid w:val="00FA1080"/>
  </w:style>
  <w:style w:type="character" w:customStyle="1" w:styleId="citvcredit">
    <w:name w:val="citv_credit"/>
    <w:basedOn w:val="a0"/>
    <w:rsid w:val="00FA1080"/>
  </w:style>
  <w:style w:type="character" w:customStyle="1" w:styleId="trcrboxheaderspan">
    <w:name w:val="trc_rbox_header_span"/>
    <w:basedOn w:val="a0"/>
    <w:rsid w:val="00FA1080"/>
  </w:style>
  <w:style w:type="character" w:customStyle="1" w:styleId="video-label">
    <w:name w:val="video-label"/>
    <w:basedOn w:val="a0"/>
    <w:rsid w:val="00FA1080"/>
  </w:style>
  <w:style w:type="character" w:customStyle="1" w:styleId="qc-adchoices-ad">
    <w:name w:val="qc-adchoices-ad"/>
    <w:basedOn w:val="a0"/>
    <w:rsid w:val="00FA1080"/>
  </w:style>
  <w:style w:type="character" w:customStyle="1" w:styleId="bottomsharinglinkstexticon">
    <w:name w:val="bottomsharinglinks_texticon"/>
    <w:basedOn w:val="a0"/>
    <w:rsid w:val="00FA1080"/>
  </w:style>
  <w:style w:type="paragraph" w:styleId="a8">
    <w:name w:val="Balloon Text"/>
    <w:basedOn w:val="a"/>
    <w:link w:val="a9"/>
    <w:uiPriority w:val="99"/>
    <w:semiHidden/>
    <w:unhideWhenUsed/>
    <w:rsid w:val="00E126D4"/>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126D4"/>
    <w:rPr>
      <w:rFonts w:ascii="Tahoma" w:eastAsia="Calibri" w:hAnsi="Tahoma" w:cs="Tahoma"/>
      <w:color w:val="000000"/>
      <w:sz w:val="18"/>
      <w:szCs w:val="18"/>
    </w:rPr>
  </w:style>
  <w:style w:type="character" w:customStyle="1" w:styleId="1">
    <w:name w:val="אזכור לא מזוהה1"/>
    <w:basedOn w:val="a0"/>
    <w:uiPriority w:val="99"/>
    <w:semiHidden/>
    <w:unhideWhenUsed/>
    <w:rsid w:val="00315A17"/>
    <w:rPr>
      <w:color w:val="605E5C"/>
      <w:shd w:val="clear" w:color="auto" w:fill="E1DFDD"/>
    </w:rPr>
  </w:style>
  <w:style w:type="character" w:styleId="aa">
    <w:name w:val="footnote reference"/>
    <w:rsid w:val="00387C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935831">
      <w:bodyDiv w:val="1"/>
      <w:marLeft w:val="0"/>
      <w:marRight w:val="0"/>
      <w:marTop w:val="0"/>
      <w:marBottom w:val="0"/>
      <w:divBdr>
        <w:top w:val="none" w:sz="0" w:space="0" w:color="auto"/>
        <w:left w:val="none" w:sz="0" w:space="0" w:color="auto"/>
        <w:bottom w:val="none" w:sz="0" w:space="0" w:color="auto"/>
        <w:right w:val="none" w:sz="0" w:space="0" w:color="auto"/>
      </w:divBdr>
    </w:div>
    <w:div w:id="1498888582">
      <w:bodyDiv w:val="1"/>
      <w:marLeft w:val="0"/>
      <w:marRight w:val="0"/>
      <w:marTop w:val="0"/>
      <w:marBottom w:val="0"/>
      <w:divBdr>
        <w:top w:val="none" w:sz="0" w:space="0" w:color="auto"/>
        <w:left w:val="none" w:sz="0" w:space="0" w:color="auto"/>
        <w:bottom w:val="none" w:sz="0" w:space="0" w:color="auto"/>
        <w:right w:val="none" w:sz="0" w:space="0" w:color="auto"/>
      </w:divBdr>
      <w:divsChild>
        <w:div w:id="909315045">
          <w:marLeft w:val="0"/>
          <w:marRight w:val="0"/>
          <w:marTop w:val="0"/>
          <w:marBottom w:val="0"/>
          <w:divBdr>
            <w:top w:val="none" w:sz="0" w:space="0" w:color="auto"/>
            <w:left w:val="none" w:sz="0" w:space="0" w:color="auto"/>
            <w:bottom w:val="none" w:sz="0" w:space="0" w:color="auto"/>
            <w:right w:val="none" w:sz="0" w:space="0" w:color="auto"/>
          </w:divBdr>
          <w:divsChild>
            <w:div w:id="1253276483">
              <w:marLeft w:val="0"/>
              <w:marRight w:val="0"/>
              <w:marTop w:val="210"/>
              <w:marBottom w:val="0"/>
              <w:divBdr>
                <w:top w:val="none" w:sz="0" w:space="0" w:color="auto"/>
                <w:left w:val="none" w:sz="0" w:space="0" w:color="auto"/>
                <w:bottom w:val="none" w:sz="0" w:space="0" w:color="auto"/>
                <w:right w:val="none" w:sz="0" w:space="0" w:color="auto"/>
              </w:divBdr>
            </w:div>
            <w:div w:id="1423838577">
              <w:marLeft w:val="0"/>
              <w:marRight w:val="0"/>
              <w:marTop w:val="0"/>
              <w:marBottom w:val="0"/>
              <w:divBdr>
                <w:top w:val="none" w:sz="0" w:space="0" w:color="auto"/>
                <w:left w:val="none" w:sz="0" w:space="0" w:color="auto"/>
                <w:bottom w:val="none" w:sz="0" w:space="0" w:color="auto"/>
                <w:right w:val="none" w:sz="0" w:space="0" w:color="auto"/>
              </w:divBdr>
            </w:div>
          </w:divsChild>
        </w:div>
        <w:div w:id="1786801645">
          <w:marLeft w:val="0"/>
          <w:marRight w:val="0"/>
          <w:marTop w:val="0"/>
          <w:marBottom w:val="0"/>
          <w:divBdr>
            <w:top w:val="none" w:sz="0" w:space="0" w:color="auto"/>
            <w:left w:val="none" w:sz="0" w:space="0" w:color="auto"/>
            <w:bottom w:val="none" w:sz="0" w:space="0" w:color="auto"/>
            <w:right w:val="none" w:sz="0" w:space="0" w:color="auto"/>
          </w:divBdr>
          <w:divsChild>
            <w:div w:id="1371882043">
              <w:marLeft w:val="0"/>
              <w:marRight w:val="0"/>
              <w:marTop w:val="0"/>
              <w:marBottom w:val="0"/>
              <w:divBdr>
                <w:top w:val="none" w:sz="0" w:space="0" w:color="auto"/>
                <w:left w:val="none" w:sz="0" w:space="0" w:color="auto"/>
                <w:bottom w:val="none" w:sz="0" w:space="0" w:color="auto"/>
                <w:right w:val="none" w:sz="0" w:space="0" w:color="auto"/>
              </w:divBdr>
              <w:divsChild>
                <w:div w:id="1615558886">
                  <w:marLeft w:val="0"/>
                  <w:marRight w:val="0"/>
                  <w:marTop w:val="0"/>
                  <w:marBottom w:val="0"/>
                  <w:divBdr>
                    <w:top w:val="none" w:sz="0" w:space="0" w:color="auto"/>
                    <w:left w:val="none" w:sz="0" w:space="0" w:color="auto"/>
                    <w:bottom w:val="none" w:sz="0" w:space="0" w:color="auto"/>
                    <w:right w:val="none" w:sz="0" w:space="0" w:color="auto"/>
                  </w:divBdr>
                </w:div>
                <w:div w:id="1196114553">
                  <w:marLeft w:val="0"/>
                  <w:marRight w:val="0"/>
                  <w:marTop w:val="0"/>
                  <w:marBottom w:val="0"/>
                  <w:divBdr>
                    <w:top w:val="none" w:sz="0" w:space="0" w:color="auto"/>
                    <w:left w:val="none" w:sz="0" w:space="0" w:color="auto"/>
                    <w:bottom w:val="none" w:sz="0" w:space="0" w:color="auto"/>
                    <w:right w:val="none" w:sz="0" w:space="0" w:color="auto"/>
                  </w:divBdr>
                  <w:divsChild>
                    <w:div w:id="904874087">
                      <w:marLeft w:val="0"/>
                      <w:marRight w:val="0"/>
                      <w:marTop w:val="0"/>
                      <w:marBottom w:val="150"/>
                      <w:divBdr>
                        <w:top w:val="none" w:sz="0" w:space="0" w:color="auto"/>
                        <w:left w:val="none" w:sz="0" w:space="0" w:color="auto"/>
                        <w:bottom w:val="none" w:sz="0" w:space="0" w:color="auto"/>
                        <w:right w:val="none" w:sz="0" w:space="0" w:color="auto"/>
                      </w:divBdr>
                    </w:div>
                    <w:div w:id="754203280">
                      <w:marLeft w:val="0"/>
                      <w:marRight w:val="0"/>
                      <w:marTop w:val="0"/>
                      <w:marBottom w:val="0"/>
                      <w:divBdr>
                        <w:top w:val="none" w:sz="0" w:space="0" w:color="auto"/>
                        <w:left w:val="none" w:sz="0" w:space="0" w:color="auto"/>
                        <w:bottom w:val="none" w:sz="0" w:space="0" w:color="auto"/>
                        <w:right w:val="none" w:sz="0" w:space="0" w:color="auto"/>
                      </w:divBdr>
                      <w:divsChild>
                        <w:div w:id="1619992289">
                          <w:marLeft w:val="0"/>
                          <w:marRight w:val="0"/>
                          <w:marTop w:val="0"/>
                          <w:marBottom w:val="0"/>
                          <w:divBdr>
                            <w:top w:val="none" w:sz="0" w:space="0" w:color="auto"/>
                            <w:left w:val="none" w:sz="0" w:space="0" w:color="auto"/>
                            <w:bottom w:val="none" w:sz="0" w:space="0" w:color="auto"/>
                            <w:right w:val="none" w:sz="0" w:space="0" w:color="auto"/>
                          </w:divBdr>
                          <w:divsChild>
                            <w:div w:id="1491828200">
                              <w:marLeft w:val="0"/>
                              <w:marRight w:val="0"/>
                              <w:marTop w:val="0"/>
                              <w:marBottom w:val="0"/>
                              <w:divBdr>
                                <w:top w:val="single" w:sz="2" w:space="0" w:color="DFDFDF"/>
                                <w:left w:val="single" w:sz="2" w:space="0" w:color="DFDFDF"/>
                                <w:bottom w:val="single" w:sz="2" w:space="0" w:color="DFDFDF"/>
                                <w:right w:val="single" w:sz="2" w:space="0" w:color="DFDFDF"/>
                              </w:divBdr>
                              <w:divsChild>
                                <w:div w:id="1029719427">
                                  <w:marLeft w:val="0"/>
                                  <w:marRight w:val="0"/>
                                  <w:marTop w:val="0"/>
                                  <w:marBottom w:val="0"/>
                                  <w:divBdr>
                                    <w:top w:val="none" w:sz="0" w:space="0" w:color="auto"/>
                                    <w:left w:val="none" w:sz="0" w:space="0" w:color="auto"/>
                                    <w:bottom w:val="none" w:sz="0" w:space="0" w:color="auto"/>
                                    <w:right w:val="none" w:sz="0" w:space="0" w:color="auto"/>
                                  </w:divBdr>
                                  <w:divsChild>
                                    <w:div w:id="1000039796">
                                      <w:marLeft w:val="0"/>
                                      <w:marRight w:val="0"/>
                                      <w:marTop w:val="0"/>
                                      <w:marBottom w:val="0"/>
                                      <w:divBdr>
                                        <w:top w:val="none" w:sz="0" w:space="0" w:color="auto"/>
                                        <w:left w:val="none" w:sz="0" w:space="0" w:color="auto"/>
                                        <w:bottom w:val="none" w:sz="0" w:space="0" w:color="auto"/>
                                        <w:right w:val="none" w:sz="0" w:space="0" w:color="auto"/>
                                      </w:divBdr>
                                    </w:div>
                                  </w:divsChild>
                                </w:div>
                                <w:div w:id="1446542620">
                                  <w:marLeft w:val="0"/>
                                  <w:marRight w:val="-147"/>
                                  <w:marTop w:val="0"/>
                                  <w:marBottom w:val="0"/>
                                  <w:divBdr>
                                    <w:top w:val="none" w:sz="0" w:space="0" w:color="auto"/>
                                    <w:left w:val="none" w:sz="0" w:space="0" w:color="auto"/>
                                    <w:bottom w:val="none" w:sz="0" w:space="0" w:color="auto"/>
                                    <w:right w:val="none" w:sz="0" w:space="0" w:color="auto"/>
                                  </w:divBdr>
                                  <w:divsChild>
                                    <w:div w:id="1291742111">
                                      <w:marLeft w:val="0"/>
                                      <w:marRight w:val="0"/>
                                      <w:marTop w:val="0"/>
                                      <w:marBottom w:val="45"/>
                                      <w:divBdr>
                                        <w:top w:val="single" w:sz="2" w:space="0" w:color="A9A9A9"/>
                                        <w:left w:val="single" w:sz="2" w:space="0" w:color="A9A9A9"/>
                                        <w:bottom w:val="single" w:sz="2" w:space="0" w:color="A9A9A9"/>
                                        <w:right w:val="single" w:sz="2" w:space="0" w:color="A9A9A9"/>
                                      </w:divBdr>
                                      <w:divsChild>
                                        <w:div w:id="713189055">
                                          <w:marLeft w:val="0"/>
                                          <w:marRight w:val="0"/>
                                          <w:marTop w:val="0"/>
                                          <w:marBottom w:val="0"/>
                                          <w:divBdr>
                                            <w:top w:val="none" w:sz="0" w:space="0" w:color="auto"/>
                                            <w:left w:val="none" w:sz="0" w:space="0" w:color="auto"/>
                                            <w:bottom w:val="none" w:sz="0" w:space="0" w:color="auto"/>
                                            <w:right w:val="none" w:sz="0" w:space="0" w:color="auto"/>
                                          </w:divBdr>
                                          <w:divsChild>
                                            <w:div w:id="1098599416">
                                              <w:marLeft w:val="0"/>
                                              <w:marRight w:val="150"/>
                                              <w:marTop w:val="0"/>
                                              <w:marBottom w:val="150"/>
                                              <w:divBdr>
                                                <w:top w:val="single" w:sz="2" w:space="0" w:color="E4E4E4"/>
                                                <w:left w:val="single" w:sz="2" w:space="0" w:color="E4E4E4"/>
                                                <w:bottom w:val="single" w:sz="2" w:space="0" w:color="E4E4E4"/>
                                                <w:right w:val="single" w:sz="2" w:space="0" w:color="E4E4E4"/>
                                              </w:divBdr>
                                            </w:div>
                                            <w:div w:id="1397818923">
                                              <w:marLeft w:val="0"/>
                                              <w:marRight w:val="150"/>
                                              <w:marTop w:val="0"/>
                                              <w:marBottom w:val="150"/>
                                              <w:divBdr>
                                                <w:top w:val="single" w:sz="2" w:space="0" w:color="E4E4E4"/>
                                                <w:left w:val="single" w:sz="2" w:space="0" w:color="E4E4E4"/>
                                                <w:bottom w:val="single" w:sz="2" w:space="0" w:color="E4E4E4"/>
                                                <w:right w:val="single" w:sz="2" w:space="0" w:color="E4E4E4"/>
                                              </w:divBdr>
                                            </w:div>
                                            <w:div w:id="700325344">
                                              <w:marLeft w:val="0"/>
                                              <w:marRight w:val="15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7893245">
                  <w:marLeft w:val="0"/>
                  <w:marRight w:val="0"/>
                  <w:marTop w:val="0"/>
                  <w:marBottom w:val="0"/>
                  <w:divBdr>
                    <w:top w:val="none" w:sz="0" w:space="0" w:color="auto"/>
                    <w:left w:val="none" w:sz="0" w:space="0" w:color="auto"/>
                    <w:bottom w:val="none" w:sz="0" w:space="0" w:color="auto"/>
                    <w:right w:val="none" w:sz="0" w:space="0" w:color="auto"/>
                  </w:divBdr>
                </w:div>
                <w:div w:id="723259360">
                  <w:marLeft w:val="0"/>
                  <w:marRight w:val="0"/>
                  <w:marTop w:val="0"/>
                  <w:marBottom w:val="0"/>
                  <w:divBdr>
                    <w:top w:val="none" w:sz="0" w:space="0" w:color="auto"/>
                    <w:left w:val="none" w:sz="0" w:space="0" w:color="auto"/>
                    <w:bottom w:val="none" w:sz="0" w:space="0" w:color="auto"/>
                    <w:right w:val="none" w:sz="0" w:space="0" w:color="auto"/>
                  </w:divBdr>
                </w:div>
                <w:div w:id="313527542">
                  <w:marLeft w:val="0"/>
                  <w:marRight w:val="0"/>
                  <w:marTop w:val="0"/>
                  <w:marBottom w:val="0"/>
                  <w:divBdr>
                    <w:top w:val="none" w:sz="0" w:space="0" w:color="auto"/>
                    <w:left w:val="none" w:sz="0" w:space="0" w:color="auto"/>
                    <w:bottom w:val="none" w:sz="0" w:space="0" w:color="auto"/>
                    <w:right w:val="none" w:sz="0" w:space="0" w:color="auto"/>
                  </w:divBdr>
                </w:div>
                <w:div w:id="1585335105">
                  <w:marLeft w:val="0"/>
                  <w:marRight w:val="0"/>
                  <w:marTop w:val="0"/>
                  <w:marBottom w:val="0"/>
                  <w:divBdr>
                    <w:top w:val="none" w:sz="0" w:space="0" w:color="auto"/>
                    <w:left w:val="none" w:sz="0" w:space="0" w:color="auto"/>
                    <w:bottom w:val="none" w:sz="0" w:space="0" w:color="auto"/>
                    <w:right w:val="none" w:sz="0" w:space="0" w:color="auto"/>
                  </w:divBdr>
                  <w:divsChild>
                    <w:div w:id="2098207264">
                      <w:marLeft w:val="0"/>
                      <w:marRight w:val="0"/>
                      <w:marTop w:val="0"/>
                      <w:marBottom w:val="0"/>
                      <w:divBdr>
                        <w:top w:val="none" w:sz="0" w:space="0" w:color="auto"/>
                        <w:left w:val="none" w:sz="0" w:space="0" w:color="auto"/>
                        <w:bottom w:val="none" w:sz="0" w:space="0" w:color="auto"/>
                        <w:right w:val="none" w:sz="0" w:space="0" w:color="auto"/>
                      </w:divBdr>
                      <w:divsChild>
                        <w:div w:id="340013062">
                          <w:marLeft w:val="0"/>
                          <w:marRight w:val="0"/>
                          <w:marTop w:val="0"/>
                          <w:marBottom w:val="0"/>
                          <w:divBdr>
                            <w:top w:val="none" w:sz="0" w:space="0" w:color="auto"/>
                            <w:left w:val="none" w:sz="0" w:space="0" w:color="auto"/>
                            <w:bottom w:val="none" w:sz="0" w:space="0" w:color="auto"/>
                            <w:right w:val="none" w:sz="0" w:space="0" w:color="auto"/>
                          </w:divBdr>
                          <w:divsChild>
                            <w:div w:id="11932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6251">
          <w:marLeft w:val="0"/>
          <w:marRight w:val="0"/>
          <w:marTop w:val="0"/>
          <w:marBottom w:val="150"/>
          <w:divBdr>
            <w:top w:val="dotted" w:sz="6" w:space="0" w:color="6281AF"/>
            <w:left w:val="none" w:sz="0" w:space="0" w:color="auto"/>
            <w:bottom w:val="none" w:sz="0" w:space="0" w:color="auto"/>
            <w:right w:val="none" w:sz="0" w:space="0" w:color="auto"/>
          </w:divBdr>
          <w:divsChild>
            <w:div w:id="1342199652">
              <w:marLeft w:val="0"/>
              <w:marRight w:val="0"/>
              <w:marTop w:val="0"/>
              <w:marBottom w:val="0"/>
              <w:divBdr>
                <w:top w:val="none" w:sz="0" w:space="0" w:color="auto"/>
                <w:left w:val="none" w:sz="0" w:space="0" w:color="auto"/>
                <w:bottom w:val="none" w:sz="0" w:space="0" w:color="auto"/>
                <w:right w:val="none" w:sz="0" w:space="0" w:color="auto"/>
              </w:divBdr>
            </w:div>
          </w:divsChild>
        </w:div>
        <w:div w:id="800806009">
          <w:marLeft w:val="0"/>
          <w:marRight w:val="0"/>
          <w:marTop w:val="0"/>
          <w:marBottom w:val="0"/>
          <w:divBdr>
            <w:top w:val="single" w:sz="6" w:space="0" w:color="D4EDEC"/>
            <w:left w:val="none" w:sz="0" w:space="0" w:color="auto"/>
            <w:bottom w:val="none" w:sz="0" w:space="0" w:color="auto"/>
            <w:right w:val="none" w:sz="0" w:space="0" w:color="auto"/>
          </w:divBdr>
          <w:divsChild>
            <w:div w:id="1393886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co.il/articles/0,7340,L-5298368,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net.co.il/articles/0,7340,L-5010889,0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lz.co.il/%D7%92%D7%9C%D7%A6/%D7%AA%D7%95%D7%9B%D7%A0%D7%99%D7%95%D7%AA/%D7%A2%D7%95%D7%A9%D7%99%D7%9D-%D7%A6%D7%94%D7%A8%D7%99%D7%99%D7%9D/%D7%A2%D7%95%D7%A9%D7%99%D7%9D-%D7%A6%D7%94%D7%A8%D7%99%D7%99%D7%9D14-04-2019-1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932</Words>
  <Characters>4665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dc:creator>
  <cp:keywords/>
  <dc:description/>
  <cp:lastModifiedBy> </cp:lastModifiedBy>
  <cp:revision>7</cp:revision>
  <dcterms:created xsi:type="dcterms:W3CDTF">2019-04-15T15:10:00Z</dcterms:created>
  <dcterms:modified xsi:type="dcterms:W3CDTF">2019-04-15T15:58:00Z</dcterms:modified>
</cp:coreProperties>
</file>